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FEAA85" w14:textId="25024142" w:rsidR="000D1985" w:rsidRDefault="000D1985" w:rsidP="000D1985">
      <w:pPr>
        <w:pStyle w:val="Encabezado"/>
        <w:jc w:val="center"/>
      </w:pPr>
      <w:r w:rsidRPr="00E775AA">
        <w:rPr>
          <w:b/>
        </w:rPr>
        <w:fldChar w:fldCharType="begin"/>
      </w:r>
      <w:r w:rsidRPr="00E775AA">
        <w:rPr>
          <w:b/>
        </w:rPr>
        <w:instrText xml:space="preserve"> INCLUDEPICTURE "http://entrecomillas.com.co/wp-content/uploads/2014/09/logo_20congreso_1.png" \* MERGEFORMATINET </w:instrText>
      </w:r>
      <w:r w:rsidRPr="00E775AA">
        <w:rPr>
          <w:b/>
        </w:rPr>
        <w:fldChar w:fldCharType="separate"/>
      </w:r>
      <w:r w:rsidR="00CD0342">
        <w:rPr>
          <w:b/>
        </w:rPr>
        <w:fldChar w:fldCharType="begin"/>
      </w:r>
      <w:r w:rsidR="00CD0342">
        <w:rPr>
          <w:b/>
        </w:rPr>
        <w:instrText xml:space="preserve"> INCLUDEPICTURE  "http://entrecomillas.com.co/wp-content/uploads/2014/09/logo_20congreso_1.png" \* MERGEFORMATINET </w:instrText>
      </w:r>
      <w:r w:rsidR="00CD0342">
        <w:rPr>
          <w:b/>
        </w:rPr>
        <w:fldChar w:fldCharType="separate"/>
      </w:r>
      <w:r w:rsidR="00AF61D6">
        <w:rPr>
          <w:b/>
        </w:rPr>
        <w:fldChar w:fldCharType="begin"/>
      </w:r>
      <w:r w:rsidR="00AF61D6">
        <w:rPr>
          <w:b/>
        </w:rPr>
        <w:instrText xml:space="preserve"> INCLUDEPICTURE  "http://entrecomillas.com.co/wp-content/uploads/2014/09/logo_20congreso_1.png" \* MERGEFORMATINET </w:instrText>
      </w:r>
      <w:r w:rsidR="00AF61D6">
        <w:rPr>
          <w:b/>
        </w:rPr>
        <w:fldChar w:fldCharType="separate"/>
      </w:r>
      <w:r w:rsidR="00DE73CD">
        <w:rPr>
          <w:b/>
        </w:rPr>
        <w:fldChar w:fldCharType="begin"/>
      </w:r>
      <w:r w:rsidR="00DE73CD">
        <w:rPr>
          <w:b/>
        </w:rPr>
        <w:instrText xml:space="preserve"> INCLUDEPICTURE  "http://entrecomillas.com.co/wp-content/uploads/2014/09/logo_20congreso_1.png" \* MERGEFORMATINET </w:instrText>
      </w:r>
      <w:r w:rsidR="00DE73CD">
        <w:rPr>
          <w:b/>
        </w:rPr>
        <w:fldChar w:fldCharType="separate"/>
      </w:r>
      <w:r w:rsidR="00E174E0">
        <w:rPr>
          <w:b/>
        </w:rPr>
        <w:fldChar w:fldCharType="begin"/>
      </w:r>
      <w:r w:rsidR="00E174E0">
        <w:rPr>
          <w:b/>
        </w:rPr>
        <w:instrText xml:space="preserve"> INCLUDEPICTURE  "http://entrecomillas.com.co/wp-content/uploads/2014/09/logo_20congreso_1.png" \* MERGEFORMATINET </w:instrText>
      </w:r>
      <w:r w:rsidR="00E174E0">
        <w:rPr>
          <w:b/>
        </w:rPr>
        <w:fldChar w:fldCharType="separate"/>
      </w:r>
      <w:r w:rsidR="00AB7132">
        <w:rPr>
          <w:b/>
        </w:rPr>
        <w:fldChar w:fldCharType="begin"/>
      </w:r>
      <w:r w:rsidR="00AB7132">
        <w:rPr>
          <w:b/>
        </w:rPr>
        <w:instrText xml:space="preserve"> INCLUDEPICTURE  "http://entrecomillas.com.co/wp-content/uploads/2014/09/logo_20congreso_1.png" \* MERGEFORMATINET </w:instrText>
      </w:r>
      <w:r w:rsidR="00AB7132">
        <w:rPr>
          <w:b/>
        </w:rPr>
        <w:fldChar w:fldCharType="separate"/>
      </w:r>
      <w:r w:rsidR="00986738">
        <w:rPr>
          <w:b/>
        </w:rPr>
        <w:fldChar w:fldCharType="begin"/>
      </w:r>
      <w:r w:rsidR="00986738">
        <w:rPr>
          <w:b/>
        </w:rPr>
        <w:instrText xml:space="preserve"> INCLUDEPICTURE  "http://entrecomillas.com.co/wp-content/uploads/2014/09/logo_20congreso_1.png" \* MERGEFORMATINET </w:instrText>
      </w:r>
      <w:r w:rsidR="00986738">
        <w:rPr>
          <w:b/>
        </w:rPr>
        <w:fldChar w:fldCharType="separate"/>
      </w:r>
      <w:r w:rsidR="00EE6DA9">
        <w:rPr>
          <w:b/>
        </w:rPr>
        <w:fldChar w:fldCharType="begin"/>
      </w:r>
      <w:r w:rsidR="00EE6DA9">
        <w:rPr>
          <w:b/>
        </w:rPr>
        <w:instrText xml:space="preserve"> INCLUDEPICTURE  "http://entrecomillas.com.co/wp-content/uploads/2014/09/logo_20congreso_1.png" \* MERGEFORMATINET </w:instrText>
      </w:r>
      <w:r w:rsidR="00EE6DA9">
        <w:rPr>
          <w:b/>
        </w:rPr>
        <w:fldChar w:fldCharType="separate"/>
      </w:r>
      <w:r w:rsidR="00240AE1">
        <w:rPr>
          <w:b/>
        </w:rPr>
        <w:fldChar w:fldCharType="begin"/>
      </w:r>
      <w:r w:rsidR="00240AE1">
        <w:rPr>
          <w:b/>
        </w:rPr>
        <w:instrText xml:space="preserve"> INCLUDEPICTURE  "http://entrecomillas.com.co/wp-content/uploads/2014/09/logo_20congreso_1.png" \* MERGEFORMATINET </w:instrText>
      </w:r>
      <w:r w:rsidR="00240AE1">
        <w:rPr>
          <w:b/>
        </w:rPr>
        <w:fldChar w:fldCharType="separate"/>
      </w:r>
      <w:r w:rsidR="00A325B3">
        <w:rPr>
          <w:b/>
        </w:rPr>
        <w:fldChar w:fldCharType="begin"/>
      </w:r>
      <w:r w:rsidR="00A325B3">
        <w:rPr>
          <w:b/>
        </w:rPr>
        <w:instrText xml:space="preserve"> INCLUDEPICTURE  "http://entrecomillas.com.co/wp-content/uploads/2014/09/logo_20congreso_1.png" \* MERGEFORMATINET </w:instrText>
      </w:r>
      <w:r w:rsidR="00A325B3">
        <w:rPr>
          <w:b/>
        </w:rPr>
        <w:fldChar w:fldCharType="separate"/>
      </w:r>
      <w:r w:rsidR="00B16C31">
        <w:rPr>
          <w:b/>
        </w:rPr>
        <w:fldChar w:fldCharType="begin"/>
      </w:r>
      <w:r w:rsidR="00B16C31">
        <w:rPr>
          <w:b/>
        </w:rPr>
        <w:instrText xml:space="preserve"> INCLUDEPICTURE  "http://entrecomillas.com.co/wp-content/uploads/2014/09/logo_20congreso_1.png" \* MERGEFORMATINET </w:instrText>
      </w:r>
      <w:r w:rsidR="00B16C31">
        <w:rPr>
          <w:b/>
        </w:rPr>
        <w:fldChar w:fldCharType="separate"/>
      </w:r>
      <w:r w:rsidR="009644EC">
        <w:rPr>
          <w:b/>
        </w:rPr>
        <w:fldChar w:fldCharType="begin"/>
      </w:r>
      <w:r w:rsidR="009644EC">
        <w:rPr>
          <w:b/>
        </w:rPr>
        <w:instrText xml:space="preserve"> INCLUDEPICTURE  "http://entrecomillas.com.co/wp-content/uploads/2014/09/logo_20congreso_1.png" \* MERGEFORMATINET </w:instrText>
      </w:r>
      <w:r w:rsidR="009644EC">
        <w:rPr>
          <w:b/>
        </w:rPr>
        <w:fldChar w:fldCharType="separate"/>
      </w:r>
      <w:r w:rsidR="00C8137D">
        <w:rPr>
          <w:b/>
        </w:rPr>
        <w:fldChar w:fldCharType="begin"/>
      </w:r>
      <w:r w:rsidR="00C8137D">
        <w:rPr>
          <w:b/>
        </w:rPr>
        <w:instrText xml:space="preserve"> INCLUDEPICTURE  "http://entrecomillas.com.co/wp-content/uploads/2014/09/logo_20congreso_1.png" \* MERGEFORMATINET </w:instrText>
      </w:r>
      <w:r w:rsidR="00C8137D">
        <w:rPr>
          <w:b/>
        </w:rPr>
        <w:fldChar w:fldCharType="separate"/>
      </w:r>
      <w:r w:rsidR="001249DE">
        <w:rPr>
          <w:b/>
        </w:rPr>
        <w:fldChar w:fldCharType="begin"/>
      </w:r>
      <w:r w:rsidR="001249DE">
        <w:rPr>
          <w:b/>
        </w:rPr>
        <w:instrText xml:space="preserve"> INCLUDEPICTURE  "http://entrecomillas.com.co/wp-content/uploads/2014/09/logo_20congreso_1.png" \* MERGEFORMATINET </w:instrText>
      </w:r>
      <w:r w:rsidR="001249DE">
        <w:rPr>
          <w:b/>
        </w:rPr>
        <w:fldChar w:fldCharType="separate"/>
      </w:r>
      <w:r w:rsidR="00223C62">
        <w:rPr>
          <w:b/>
        </w:rPr>
        <w:fldChar w:fldCharType="begin"/>
      </w:r>
      <w:r w:rsidR="00223C62">
        <w:rPr>
          <w:b/>
        </w:rPr>
        <w:instrText xml:space="preserve"> INCLUDEPICTURE  "http://entrecomillas.com.co/wp-content/uploads/2014/09/logo_20congreso_1.png" \* MERGEFORMATINET </w:instrText>
      </w:r>
      <w:r w:rsidR="00223C62">
        <w:rPr>
          <w:b/>
        </w:rPr>
        <w:fldChar w:fldCharType="separate"/>
      </w:r>
      <w:r w:rsidR="00D53B7B">
        <w:rPr>
          <w:b/>
        </w:rPr>
        <w:fldChar w:fldCharType="begin"/>
      </w:r>
      <w:r w:rsidR="00D53B7B">
        <w:rPr>
          <w:b/>
        </w:rPr>
        <w:instrText xml:space="preserve"> INCLUDEPICTURE  "http://entrecomillas.com.co/wp-content/uploads/2014/09/logo_20congreso_1.png" \* MERGEFORMATINET </w:instrText>
      </w:r>
      <w:r w:rsidR="00D53B7B">
        <w:rPr>
          <w:b/>
        </w:rPr>
        <w:fldChar w:fldCharType="separate"/>
      </w:r>
      <w:r w:rsidR="00BF1367">
        <w:rPr>
          <w:b/>
        </w:rPr>
        <w:fldChar w:fldCharType="begin"/>
      </w:r>
      <w:r w:rsidR="00BF1367">
        <w:rPr>
          <w:b/>
        </w:rPr>
        <w:instrText xml:space="preserve"> INCLUDEPICTURE  "http://entrecomillas.com.co/wp-content/uploads/2014/09/logo_20congreso_1.png" \* MERGEFORMATINET </w:instrText>
      </w:r>
      <w:r w:rsidR="00BF1367">
        <w:rPr>
          <w:b/>
        </w:rPr>
        <w:fldChar w:fldCharType="separate"/>
      </w:r>
      <w:r w:rsidR="009127D0">
        <w:rPr>
          <w:b/>
        </w:rPr>
        <w:fldChar w:fldCharType="begin"/>
      </w:r>
      <w:r w:rsidR="009127D0">
        <w:rPr>
          <w:b/>
        </w:rPr>
        <w:instrText xml:space="preserve"> INCLUDEPICTURE  "http://entrecomillas.com.co/wp-content/uploads/2014/09/logo_20congreso_1.png" \* MERGEFORMATINET </w:instrText>
      </w:r>
      <w:r w:rsidR="009127D0">
        <w:rPr>
          <w:b/>
        </w:rPr>
        <w:fldChar w:fldCharType="separate"/>
      </w:r>
      <w:r w:rsidR="00FB287C">
        <w:rPr>
          <w:b/>
        </w:rPr>
        <w:fldChar w:fldCharType="begin"/>
      </w:r>
      <w:r w:rsidR="00FB287C">
        <w:rPr>
          <w:b/>
        </w:rPr>
        <w:instrText xml:space="preserve"> INCLUDEPICTURE  "http://entrecomillas.com.co/wp-content/uploads/2014/09/logo_20congreso_1.png" \* MERGEFORMATINET </w:instrText>
      </w:r>
      <w:r w:rsidR="00FB287C">
        <w:rPr>
          <w:b/>
        </w:rPr>
        <w:fldChar w:fldCharType="separate"/>
      </w:r>
      <w:r w:rsidR="0041313E">
        <w:rPr>
          <w:b/>
        </w:rPr>
        <w:fldChar w:fldCharType="begin"/>
      </w:r>
      <w:r w:rsidR="0041313E">
        <w:rPr>
          <w:b/>
        </w:rPr>
        <w:instrText xml:space="preserve"> INCLUDEPICTURE  "http://entrecomillas.com.co/wp-content/uploads/2014/09/logo_20congreso_1.png" \* MERGEFORMATINET </w:instrText>
      </w:r>
      <w:r w:rsidR="0041313E">
        <w:rPr>
          <w:b/>
        </w:rPr>
        <w:fldChar w:fldCharType="separate"/>
      </w:r>
      <w:r w:rsidR="00EC7B9A">
        <w:rPr>
          <w:b/>
        </w:rPr>
        <w:fldChar w:fldCharType="begin"/>
      </w:r>
      <w:r w:rsidR="00EC7B9A">
        <w:rPr>
          <w:b/>
        </w:rPr>
        <w:instrText xml:space="preserve"> INCLUDEPICTURE  "http://entrecomillas.com.co/wp-content/uploads/2014/09/logo_20congreso_1.png" \* MERGEFORMATINET </w:instrText>
      </w:r>
      <w:r w:rsidR="00EC7B9A">
        <w:rPr>
          <w:b/>
        </w:rPr>
        <w:fldChar w:fldCharType="separate"/>
      </w:r>
      <w:r w:rsidR="009A1444">
        <w:rPr>
          <w:b/>
        </w:rPr>
        <w:fldChar w:fldCharType="begin"/>
      </w:r>
      <w:r w:rsidR="009A1444">
        <w:rPr>
          <w:b/>
        </w:rPr>
        <w:instrText xml:space="preserve"> INCLUDEPICTURE  "http://entrecomillas.com.co/wp-content/uploads/2014/09/logo_20congreso_1.png" \* MERGEFORMATINET </w:instrText>
      </w:r>
      <w:r w:rsidR="009A1444">
        <w:rPr>
          <w:b/>
        </w:rPr>
        <w:fldChar w:fldCharType="separate"/>
      </w:r>
      <w:r w:rsidR="006A1487">
        <w:rPr>
          <w:b/>
        </w:rPr>
        <w:fldChar w:fldCharType="begin"/>
      </w:r>
      <w:r w:rsidR="006A1487">
        <w:rPr>
          <w:b/>
        </w:rPr>
        <w:instrText xml:space="preserve"> INCLUDEPICTURE  "http://entrecomillas.com.co/wp-content/uploads/2014/09/logo_20congreso_1.png" \* MERGEFORMATINET </w:instrText>
      </w:r>
      <w:r w:rsidR="006A1487">
        <w:rPr>
          <w:b/>
        </w:rPr>
        <w:fldChar w:fldCharType="separate"/>
      </w:r>
      <w:r w:rsidR="00BB4782">
        <w:rPr>
          <w:b/>
        </w:rPr>
        <w:fldChar w:fldCharType="begin"/>
      </w:r>
      <w:r w:rsidR="00BB4782">
        <w:rPr>
          <w:b/>
        </w:rPr>
        <w:instrText xml:space="preserve"> INCLUDEPICTURE  "http://entrecomillas.com.co/wp-content/uploads/2014/09/logo_20congreso_1.png" \* MERGEFORMATINET </w:instrText>
      </w:r>
      <w:r w:rsidR="00BB4782">
        <w:rPr>
          <w:b/>
        </w:rPr>
        <w:fldChar w:fldCharType="separate"/>
      </w:r>
      <w:r w:rsidR="004E0B9A">
        <w:rPr>
          <w:b/>
        </w:rPr>
        <w:fldChar w:fldCharType="begin"/>
      </w:r>
      <w:r w:rsidR="004E0B9A">
        <w:rPr>
          <w:b/>
        </w:rPr>
        <w:instrText xml:space="preserve"> INCLUDEPICTURE  "http://entrecomillas.com.co/wp-content/uploads/2014/09/logo_20congreso_1.png" \* MERGEFORMATINET </w:instrText>
      </w:r>
      <w:r w:rsidR="004E0B9A">
        <w:rPr>
          <w:b/>
        </w:rPr>
        <w:fldChar w:fldCharType="separate"/>
      </w:r>
      <w:r w:rsidR="00A947DC">
        <w:rPr>
          <w:b/>
        </w:rPr>
        <w:fldChar w:fldCharType="begin"/>
      </w:r>
      <w:r w:rsidR="00A947DC">
        <w:rPr>
          <w:b/>
        </w:rPr>
        <w:instrText xml:space="preserve"> INCLUDEPICTURE  "http://entrecomillas.com.co/wp-content/uploads/2014/09/logo_20congreso_1.png" \* MERGEFORMATINET </w:instrText>
      </w:r>
      <w:r w:rsidR="00A947DC">
        <w:rPr>
          <w:b/>
        </w:rPr>
        <w:fldChar w:fldCharType="separate"/>
      </w:r>
      <w:r w:rsidR="003A6411">
        <w:rPr>
          <w:b/>
        </w:rPr>
        <w:fldChar w:fldCharType="begin"/>
      </w:r>
      <w:r w:rsidR="003A6411">
        <w:rPr>
          <w:b/>
        </w:rPr>
        <w:instrText xml:space="preserve"> INCLUDEPICTURE  "http://entrecomillas.com.co/wp-content/uploads/2014/09/logo_20congreso_1.png" \* MERGEFORMATINET </w:instrText>
      </w:r>
      <w:r w:rsidR="003A6411">
        <w:rPr>
          <w:b/>
        </w:rPr>
        <w:fldChar w:fldCharType="separate"/>
      </w:r>
      <w:r w:rsidR="00617EB2">
        <w:rPr>
          <w:b/>
        </w:rPr>
        <w:fldChar w:fldCharType="begin"/>
      </w:r>
      <w:r w:rsidR="00617EB2">
        <w:rPr>
          <w:b/>
        </w:rPr>
        <w:instrText xml:space="preserve"> INCLUDEPICTURE  "http://entrecomillas.com.co/wp-content/uploads/2014/09/logo_20congreso_1.png" \* MERGEFORMATINET </w:instrText>
      </w:r>
      <w:r w:rsidR="00617EB2">
        <w:rPr>
          <w:b/>
        </w:rPr>
        <w:fldChar w:fldCharType="separate"/>
      </w:r>
      <w:r w:rsidR="00B16552">
        <w:rPr>
          <w:b/>
        </w:rPr>
        <w:fldChar w:fldCharType="begin"/>
      </w:r>
      <w:r w:rsidR="00B16552">
        <w:rPr>
          <w:b/>
        </w:rPr>
        <w:instrText xml:space="preserve"> INCLUDEPICTURE  "http://entrecomillas.com.co/wp-content/uploads/2014/09/logo_20congreso_1.png" \* MERGEFORMATINET </w:instrText>
      </w:r>
      <w:r w:rsidR="00B16552">
        <w:rPr>
          <w:b/>
        </w:rPr>
        <w:fldChar w:fldCharType="separate"/>
      </w:r>
      <w:r w:rsidR="008F149F">
        <w:rPr>
          <w:b/>
        </w:rPr>
        <w:fldChar w:fldCharType="begin"/>
      </w:r>
      <w:r w:rsidR="008F149F">
        <w:rPr>
          <w:b/>
        </w:rPr>
        <w:instrText xml:space="preserve"> INCLUDEPICTURE  "http://entrecomillas.com.co/wp-content/uploads/2014/09/logo_20congreso_1.png" \* MERGEFORMATINET </w:instrText>
      </w:r>
      <w:r w:rsidR="008F149F">
        <w:rPr>
          <w:b/>
        </w:rPr>
        <w:fldChar w:fldCharType="separate"/>
      </w:r>
      <w:r w:rsidR="005D19F6">
        <w:rPr>
          <w:b/>
        </w:rPr>
        <w:fldChar w:fldCharType="begin"/>
      </w:r>
      <w:r w:rsidR="005D19F6">
        <w:rPr>
          <w:b/>
        </w:rPr>
        <w:instrText xml:space="preserve"> INCLUDEPICTURE  "http://entrecomillas.com.co/wp-content/uploads/2014/09/logo_20congreso_1.png" \* MERGEFORMATINET </w:instrText>
      </w:r>
      <w:r w:rsidR="005D19F6">
        <w:rPr>
          <w:b/>
        </w:rPr>
        <w:fldChar w:fldCharType="separate"/>
      </w:r>
      <w:r w:rsidR="00F57050">
        <w:rPr>
          <w:b/>
        </w:rPr>
        <w:fldChar w:fldCharType="begin"/>
      </w:r>
      <w:r w:rsidR="00F57050">
        <w:rPr>
          <w:b/>
        </w:rPr>
        <w:instrText xml:space="preserve"> </w:instrText>
      </w:r>
      <w:r w:rsidR="00F57050">
        <w:rPr>
          <w:b/>
        </w:rPr>
        <w:instrText>INCLUDEPICTURE  "http://entrecomillas.com.co/wp-content/uploads/2014/09/logo_20congreso_1.png" \* MERGEFORMATINET</w:instrText>
      </w:r>
      <w:r w:rsidR="00F57050">
        <w:rPr>
          <w:b/>
        </w:rPr>
        <w:instrText xml:space="preserve"> </w:instrText>
      </w:r>
      <w:r w:rsidR="00F57050">
        <w:rPr>
          <w:b/>
        </w:rPr>
        <w:fldChar w:fldCharType="separate"/>
      </w:r>
      <w:r w:rsidR="00F57050">
        <w:rPr>
          <w:b/>
        </w:rPr>
        <w:pict w14:anchorId="0FC6E9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rc_mi" o:spid="_x0000_i1025" type="#_x0000_t75" style="width:184.2pt;height:51.9pt">
            <v:imagedata r:id="rId8" r:href="rId9"/>
          </v:shape>
        </w:pict>
      </w:r>
      <w:r w:rsidR="00F57050">
        <w:rPr>
          <w:b/>
        </w:rPr>
        <w:fldChar w:fldCharType="end"/>
      </w:r>
      <w:r w:rsidR="005D19F6">
        <w:rPr>
          <w:b/>
        </w:rPr>
        <w:fldChar w:fldCharType="end"/>
      </w:r>
      <w:r w:rsidR="008F149F">
        <w:rPr>
          <w:b/>
        </w:rPr>
        <w:fldChar w:fldCharType="end"/>
      </w:r>
      <w:r w:rsidR="00B16552">
        <w:rPr>
          <w:b/>
        </w:rPr>
        <w:fldChar w:fldCharType="end"/>
      </w:r>
      <w:r w:rsidR="00617EB2">
        <w:rPr>
          <w:b/>
        </w:rPr>
        <w:fldChar w:fldCharType="end"/>
      </w:r>
      <w:r w:rsidR="003A6411">
        <w:rPr>
          <w:b/>
        </w:rPr>
        <w:fldChar w:fldCharType="end"/>
      </w:r>
      <w:r w:rsidR="00A947DC">
        <w:rPr>
          <w:b/>
        </w:rPr>
        <w:fldChar w:fldCharType="end"/>
      </w:r>
      <w:r w:rsidR="004E0B9A">
        <w:rPr>
          <w:b/>
        </w:rPr>
        <w:fldChar w:fldCharType="end"/>
      </w:r>
      <w:r w:rsidR="00BB4782">
        <w:rPr>
          <w:b/>
        </w:rPr>
        <w:fldChar w:fldCharType="end"/>
      </w:r>
      <w:r w:rsidR="006A1487">
        <w:rPr>
          <w:b/>
        </w:rPr>
        <w:fldChar w:fldCharType="end"/>
      </w:r>
      <w:r w:rsidR="009A1444">
        <w:rPr>
          <w:b/>
        </w:rPr>
        <w:fldChar w:fldCharType="end"/>
      </w:r>
      <w:r w:rsidR="00EC7B9A">
        <w:rPr>
          <w:b/>
        </w:rPr>
        <w:fldChar w:fldCharType="end"/>
      </w:r>
      <w:r w:rsidR="0041313E">
        <w:rPr>
          <w:b/>
        </w:rPr>
        <w:fldChar w:fldCharType="end"/>
      </w:r>
      <w:r w:rsidR="00FB287C">
        <w:rPr>
          <w:b/>
        </w:rPr>
        <w:fldChar w:fldCharType="end"/>
      </w:r>
      <w:r w:rsidR="009127D0">
        <w:rPr>
          <w:b/>
        </w:rPr>
        <w:fldChar w:fldCharType="end"/>
      </w:r>
      <w:r w:rsidR="00BF1367">
        <w:rPr>
          <w:b/>
        </w:rPr>
        <w:fldChar w:fldCharType="end"/>
      </w:r>
      <w:r w:rsidR="00D53B7B">
        <w:rPr>
          <w:b/>
        </w:rPr>
        <w:fldChar w:fldCharType="end"/>
      </w:r>
      <w:r w:rsidR="00223C62">
        <w:rPr>
          <w:b/>
        </w:rPr>
        <w:fldChar w:fldCharType="end"/>
      </w:r>
      <w:r w:rsidR="001249DE">
        <w:rPr>
          <w:b/>
        </w:rPr>
        <w:fldChar w:fldCharType="end"/>
      </w:r>
      <w:r w:rsidR="00C8137D">
        <w:rPr>
          <w:b/>
        </w:rPr>
        <w:fldChar w:fldCharType="end"/>
      </w:r>
      <w:r w:rsidR="009644EC">
        <w:rPr>
          <w:b/>
        </w:rPr>
        <w:fldChar w:fldCharType="end"/>
      </w:r>
      <w:r w:rsidR="00B16C31">
        <w:rPr>
          <w:b/>
        </w:rPr>
        <w:fldChar w:fldCharType="end"/>
      </w:r>
      <w:r w:rsidR="00A325B3">
        <w:rPr>
          <w:b/>
        </w:rPr>
        <w:fldChar w:fldCharType="end"/>
      </w:r>
      <w:r w:rsidR="00240AE1">
        <w:rPr>
          <w:b/>
        </w:rPr>
        <w:fldChar w:fldCharType="end"/>
      </w:r>
      <w:r w:rsidR="00EE6DA9">
        <w:rPr>
          <w:b/>
        </w:rPr>
        <w:fldChar w:fldCharType="end"/>
      </w:r>
      <w:r w:rsidR="00986738">
        <w:rPr>
          <w:b/>
        </w:rPr>
        <w:fldChar w:fldCharType="end"/>
      </w:r>
      <w:r w:rsidR="00AB7132">
        <w:rPr>
          <w:b/>
        </w:rPr>
        <w:fldChar w:fldCharType="end"/>
      </w:r>
      <w:r w:rsidR="00E174E0">
        <w:rPr>
          <w:b/>
        </w:rPr>
        <w:fldChar w:fldCharType="end"/>
      </w:r>
      <w:r w:rsidR="00DE73CD">
        <w:rPr>
          <w:b/>
        </w:rPr>
        <w:fldChar w:fldCharType="end"/>
      </w:r>
      <w:r w:rsidR="00AF61D6">
        <w:rPr>
          <w:b/>
        </w:rPr>
        <w:fldChar w:fldCharType="end"/>
      </w:r>
      <w:r w:rsidR="00CD0342">
        <w:rPr>
          <w:b/>
        </w:rPr>
        <w:fldChar w:fldCharType="end"/>
      </w:r>
      <w:r w:rsidRPr="00E775AA">
        <w:rPr>
          <w:b/>
        </w:rPr>
        <w:fldChar w:fldCharType="end"/>
      </w:r>
    </w:p>
    <w:p w14:paraId="13144477" w14:textId="77777777" w:rsidR="00163C52" w:rsidRDefault="00163C52" w:rsidP="00163C52">
      <w:pPr>
        <w:spacing w:line="276" w:lineRule="auto"/>
        <w:jc w:val="center"/>
        <w:rPr>
          <w:rFonts w:ascii="Bookman Old Style" w:hAnsi="Bookman Old Style"/>
          <w:b/>
          <w:color w:val="000000"/>
          <w:sz w:val="24"/>
          <w:szCs w:val="24"/>
        </w:rPr>
      </w:pPr>
    </w:p>
    <w:p w14:paraId="1B87E960" w14:textId="47CEAECC" w:rsidR="00CC780A" w:rsidRPr="00347AFA" w:rsidRDefault="00347AFA" w:rsidP="00DF32BB">
      <w:pPr>
        <w:spacing w:after="0" w:line="240" w:lineRule="auto"/>
        <w:jc w:val="center"/>
        <w:rPr>
          <w:rFonts w:asciiTheme="majorHAnsi" w:eastAsia="Constantia" w:hAnsiTheme="majorHAnsi" w:cstheme="majorHAnsi"/>
          <w:b/>
          <w:sz w:val="24"/>
          <w:szCs w:val="24"/>
        </w:rPr>
      </w:pPr>
      <w:r w:rsidRPr="00347AFA">
        <w:rPr>
          <w:rFonts w:asciiTheme="majorHAnsi" w:eastAsia="Constantia" w:hAnsiTheme="majorHAnsi" w:cstheme="majorHAnsi"/>
          <w:b/>
          <w:sz w:val="24"/>
          <w:szCs w:val="24"/>
        </w:rPr>
        <w:t xml:space="preserve">TEXTO APROBADO EN PRIMER DEBATE EN LA COMISIÓN PRIMERA </w:t>
      </w:r>
    </w:p>
    <w:p w14:paraId="49C5F7ED" w14:textId="53AAAF93" w:rsidR="00CC780A" w:rsidRPr="00347AFA" w:rsidRDefault="00347AFA" w:rsidP="00DF32BB">
      <w:pPr>
        <w:spacing w:after="0" w:line="240" w:lineRule="auto"/>
        <w:jc w:val="center"/>
        <w:rPr>
          <w:rFonts w:asciiTheme="majorHAnsi" w:eastAsia="Constantia" w:hAnsiTheme="majorHAnsi" w:cstheme="majorHAnsi"/>
          <w:b/>
          <w:sz w:val="24"/>
          <w:szCs w:val="24"/>
        </w:rPr>
      </w:pPr>
      <w:r w:rsidRPr="00347AFA">
        <w:rPr>
          <w:rFonts w:asciiTheme="majorHAnsi" w:eastAsia="Constantia" w:hAnsiTheme="majorHAnsi" w:cstheme="majorHAnsi"/>
          <w:b/>
          <w:sz w:val="24"/>
          <w:szCs w:val="24"/>
        </w:rPr>
        <w:t>DE LA CÁMARA DE REPRESENTANTES</w:t>
      </w:r>
    </w:p>
    <w:p w14:paraId="1B453CEF" w14:textId="0EA02813" w:rsidR="00347AFA" w:rsidRPr="00347AFA" w:rsidRDefault="00347AFA" w:rsidP="00EF406F">
      <w:pPr>
        <w:spacing w:after="0" w:line="240" w:lineRule="auto"/>
        <w:jc w:val="center"/>
        <w:rPr>
          <w:rFonts w:asciiTheme="majorHAnsi" w:hAnsiTheme="majorHAnsi" w:cstheme="majorHAnsi"/>
          <w:b/>
          <w:i/>
          <w:sz w:val="24"/>
          <w:szCs w:val="24"/>
        </w:rPr>
      </w:pPr>
      <w:r w:rsidRPr="00347AFA">
        <w:rPr>
          <w:rFonts w:asciiTheme="majorHAnsi" w:eastAsia="Constantia" w:hAnsiTheme="majorHAnsi" w:cstheme="majorHAnsi"/>
          <w:b/>
          <w:sz w:val="24"/>
          <w:szCs w:val="24"/>
        </w:rPr>
        <w:t xml:space="preserve">AL PROYECTO DE </w:t>
      </w:r>
      <w:r w:rsidR="004D26E8">
        <w:rPr>
          <w:rFonts w:asciiTheme="majorHAnsi" w:eastAsia="Bookman Old Style" w:hAnsiTheme="majorHAnsi" w:cstheme="majorHAnsi"/>
          <w:b/>
          <w:sz w:val="24"/>
          <w:szCs w:val="24"/>
          <w:lang w:eastAsia="es-CO"/>
        </w:rPr>
        <w:t>LEY No</w:t>
      </w:r>
      <w:r w:rsidRPr="00347AFA">
        <w:rPr>
          <w:rFonts w:asciiTheme="majorHAnsi" w:eastAsia="Bookman Old Style" w:hAnsiTheme="majorHAnsi" w:cstheme="majorHAnsi"/>
          <w:b/>
          <w:sz w:val="24"/>
          <w:szCs w:val="24"/>
          <w:lang w:eastAsia="es-CO"/>
        </w:rPr>
        <w:t>.</w:t>
      </w:r>
      <w:r w:rsidRPr="00347AFA">
        <w:rPr>
          <w:rFonts w:asciiTheme="majorHAnsi" w:hAnsiTheme="majorHAnsi" w:cstheme="majorHAnsi"/>
          <w:b/>
          <w:sz w:val="24"/>
          <w:szCs w:val="24"/>
        </w:rPr>
        <w:t xml:space="preserve"> </w:t>
      </w:r>
      <w:r w:rsidRPr="00347AFA">
        <w:rPr>
          <w:rFonts w:asciiTheme="majorHAnsi" w:hAnsiTheme="majorHAnsi" w:cstheme="majorHAnsi"/>
          <w:b/>
          <w:i/>
          <w:sz w:val="24"/>
          <w:szCs w:val="24"/>
        </w:rPr>
        <w:t>031 DE 2023 CÁMARA ACU</w:t>
      </w:r>
      <w:r w:rsidR="00EF406F">
        <w:rPr>
          <w:rFonts w:asciiTheme="majorHAnsi" w:hAnsiTheme="majorHAnsi" w:cstheme="majorHAnsi"/>
          <w:b/>
          <w:i/>
          <w:sz w:val="24"/>
          <w:szCs w:val="24"/>
        </w:rPr>
        <w:t>MULADO CON EL PROYECTO DE LEY No</w:t>
      </w:r>
      <w:r w:rsidRPr="00347AFA">
        <w:rPr>
          <w:rFonts w:asciiTheme="majorHAnsi" w:hAnsiTheme="majorHAnsi" w:cstheme="majorHAnsi"/>
          <w:b/>
          <w:i/>
          <w:sz w:val="24"/>
          <w:szCs w:val="24"/>
        </w:rPr>
        <w:t xml:space="preserve">. 038 DE 2023 CÁMARA </w:t>
      </w:r>
    </w:p>
    <w:p w14:paraId="4A3F4B34" w14:textId="77777777" w:rsidR="00347AFA" w:rsidRPr="00347AFA" w:rsidRDefault="00347AFA" w:rsidP="00347AFA">
      <w:pPr>
        <w:ind w:left="980" w:right="120" w:hanging="420"/>
        <w:jc w:val="center"/>
        <w:rPr>
          <w:rFonts w:asciiTheme="majorHAnsi" w:hAnsiTheme="majorHAnsi" w:cstheme="majorHAnsi"/>
          <w:b/>
          <w:i/>
          <w:sz w:val="24"/>
          <w:szCs w:val="24"/>
        </w:rPr>
      </w:pPr>
    </w:p>
    <w:p w14:paraId="7934F46F" w14:textId="73455E14" w:rsidR="00347AFA" w:rsidRPr="00347AFA" w:rsidRDefault="00347AFA" w:rsidP="00347AFA">
      <w:pPr>
        <w:ind w:left="980" w:right="120" w:hanging="420"/>
        <w:jc w:val="center"/>
        <w:rPr>
          <w:rFonts w:asciiTheme="majorHAnsi" w:hAnsiTheme="majorHAnsi" w:cstheme="majorHAnsi"/>
          <w:b/>
          <w:i/>
          <w:sz w:val="24"/>
          <w:szCs w:val="24"/>
        </w:rPr>
      </w:pPr>
      <w:r w:rsidRPr="00347AFA">
        <w:rPr>
          <w:rFonts w:asciiTheme="majorHAnsi" w:hAnsiTheme="majorHAnsi" w:cstheme="majorHAnsi"/>
          <w:b/>
          <w:i/>
          <w:sz w:val="24"/>
          <w:szCs w:val="24"/>
        </w:rPr>
        <w:t>“POR LA CUAL SE ADOPTAN MEDIDAS TENDIENTES A PROTEGER INTEGRALMENTE A NIÑAS, NIÑOS, ADOLESCENTES Y JÓVENES EN CONDICIÓN DE VULNERABILIDAD POR LA PÉRDIDA DE SU MADRE O CUIDADORA POR FEMINICIDIO, SE MODIFICA PARCIALMENTE LA LEY 1098 DE 2006 Y SE DICTAN OTRAS DISPOSICIONES”</w:t>
      </w:r>
    </w:p>
    <w:p w14:paraId="7F9251C3" w14:textId="77777777" w:rsidR="00347AFA" w:rsidRDefault="00347AFA" w:rsidP="00347AFA">
      <w:pPr>
        <w:ind w:left="980" w:right="120" w:hanging="420"/>
        <w:jc w:val="center"/>
        <w:rPr>
          <w:b/>
          <w:i/>
          <w:sz w:val="24"/>
          <w:szCs w:val="24"/>
        </w:rPr>
      </w:pPr>
    </w:p>
    <w:p w14:paraId="5CBD836A" w14:textId="0197983F" w:rsidR="00347AFA" w:rsidRPr="00EF406F" w:rsidRDefault="00EF406F" w:rsidP="00347AFA">
      <w:pPr>
        <w:ind w:left="-420" w:right="-380"/>
        <w:jc w:val="center"/>
        <w:rPr>
          <w:b/>
          <w:i/>
          <w:color w:val="0D0D0D"/>
        </w:rPr>
      </w:pPr>
      <w:r w:rsidRPr="00EF406F">
        <w:rPr>
          <w:b/>
          <w:i/>
          <w:color w:val="0D0D0D"/>
        </w:rPr>
        <w:t>EL CONGRESO DE COLOMBIA,</w:t>
      </w:r>
    </w:p>
    <w:p w14:paraId="6D675C69" w14:textId="77777777" w:rsidR="00347AFA" w:rsidRPr="00EF406F" w:rsidRDefault="00347AFA" w:rsidP="00347AFA">
      <w:pPr>
        <w:ind w:left="-420" w:right="-380"/>
        <w:jc w:val="center"/>
        <w:rPr>
          <w:b/>
          <w:i/>
          <w:color w:val="0D0D0D"/>
        </w:rPr>
      </w:pPr>
      <w:r w:rsidRPr="00EF406F">
        <w:rPr>
          <w:b/>
          <w:i/>
          <w:color w:val="0D0D0D"/>
        </w:rPr>
        <w:t xml:space="preserve"> </w:t>
      </w:r>
    </w:p>
    <w:p w14:paraId="31511F5B" w14:textId="77777777" w:rsidR="00347AFA" w:rsidRPr="00EF406F" w:rsidRDefault="00347AFA" w:rsidP="00347AFA">
      <w:pPr>
        <w:ind w:left="-420" w:right="-380"/>
        <w:jc w:val="center"/>
        <w:rPr>
          <w:b/>
          <w:i/>
          <w:color w:val="0D0D0D"/>
        </w:rPr>
      </w:pPr>
      <w:r w:rsidRPr="00EF406F">
        <w:rPr>
          <w:b/>
          <w:i/>
          <w:color w:val="0D0D0D"/>
        </w:rPr>
        <w:t>DECRETA:</w:t>
      </w:r>
    </w:p>
    <w:p w14:paraId="102CBF9A" w14:textId="77777777" w:rsidR="00347AFA" w:rsidRPr="00EF406F" w:rsidRDefault="00347AFA" w:rsidP="00347AFA">
      <w:pPr>
        <w:ind w:left="980" w:right="120" w:hanging="420"/>
        <w:rPr>
          <w:b/>
          <w:i/>
          <w:sz w:val="24"/>
          <w:szCs w:val="24"/>
        </w:rPr>
      </w:pPr>
    </w:p>
    <w:p w14:paraId="1FBF2CBF" w14:textId="73F163A0" w:rsidR="00347AFA" w:rsidRDefault="00347AFA" w:rsidP="00347AFA">
      <w:pPr>
        <w:spacing w:before="240" w:after="240"/>
        <w:jc w:val="both"/>
        <w:rPr>
          <w:sz w:val="24"/>
          <w:szCs w:val="24"/>
        </w:rPr>
      </w:pPr>
      <w:r>
        <w:rPr>
          <w:b/>
          <w:sz w:val="24"/>
          <w:szCs w:val="24"/>
        </w:rPr>
        <w:t>ARTÍCULO 1</w:t>
      </w:r>
      <w:r>
        <w:rPr>
          <w:sz w:val="24"/>
          <w:szCs w:val="24"/>
        </w:rPr>
        <w:t xml:space="preserve">. </w:t>
      </w:r>
      <w:r>
        <w:rPr>
          <w:b/>
          <w:sz w:val="24"/>
          <w:szCs w:val="24"/>
        </w:rPr>
        <w:t>OBJETO</w:t>
      </w:r>
      <w:r>
        <w:rPr>
          <w:sz w:val="24"/>
          <w:szCs w:val="24"/>
        </w:rPr>
        <w:t xml:space="preserve">. La presente Ley tiene por objeto la adopción de medidas para garantizar derechos fundamentales a las personas hasta los veinticinco (25) años de edad en condición de dependencia económica o de cuidado con la mujer víctima de feminicidio, que se encuentren </w:t>
      </w:r>
      <w:r w:rsidR="0083339A">
        <w:rPr>
          <w:sz w:val="24"/>
          <w:szCs w:val="24"/>
        </w:rPr>
        <w:t xml:space="preserve">en situación de pobreza o pobreza extrema </w:t>
      </w:r>
      <w:r>
        <w:rPr>
          <w:sz w:val="24"/>
          <w:szCs w:val="24"/>
        </w:rPr>
        <w:t xml:space="preserve">a través de medidas de asistencia legal, económica, emocional, psicosocial, educativa, recreacional, cultural, deportiva, empleabilidad y de salud. </w:t>
      </w:r>
    </w:p>
    <w:p w14:paraId="04245EE7" w14:textId="77777777" w:rsidR="00347AFA" w:rsidRPr="0005496F" w:rsidRDefault="00347AFA" w:rsidP="00347AFA">
      <w:pPr>
        <w:spacing w:before="240" w:after="240"/>
        <w:jc w:val="both"/>
        <w:rPr>
          <w:sz w:val="24"/>
          <w:szCs w:val="24"/>
        </w:rPr>
      </w:pPr>
      <w:r>
        <w:rPr>
          <w:b/>
          <w:sz w:val="24"/>
          <w:szCs w:val="24"/>
        </w:rPr>
        <w:t xml:space="preserve">ARTÍCULO 2. PRINCIPIOS RECTORES. </w:t>
      </w:r>
      <w:r>
        <w:rPr>
          <w:sz w:val="24"/>
          <w:szCs w:val="24"/>
        </w:rPr>
        <w:t>La presente Ley se rige por los siguientes principios rectores:</w:t>
      </w:r>
    </w:p>
    <w:p w14:paraId="6AE10080" w14:textId="6D8F3C5F" w:rsidR="00F93491" w:rsidRPr="0005496F" w:rsidRDefault="00347AFA" w:rsidP="00F93491">
      <w:pPr>
        <w:spacing w:before="240" w:after="240"/>
        <w:jc w:val="both"/>
        <w:rPr>
          <w:sz w:val="24"/>
          <w:szCs w:val="24"/>
        </w:rPr>
      </w:pPr>
      <w:r w:rsidRPr="0005496F">
        <w:rPr>
          <w:b/>
          <w:sz w:val="24"/>
          <w:szCs w:val="24"/>
        </w:rPr>
        <w:t>Interés superior de los niños, niñas y adolescentes.</w:t>
      </w:r>
      <w:r w:rsidRPr="0005496F">
        <w:rPr>
          <w:sz w:val="24"/>
          <w:szCs w:val="24"/>
        </w:rPr>
        <w:t xml:space="preserve"> </w:t>
      </w:r>
      <w:r w:rsidR="00F93491" w:rsidRPr="0005496F">
        <w:rPr>
          <w:sz w:val="24"/>
          <w:szCs w:val="24"/>
        </w:rPr>
        <w:t>De conformidad con el artículo 8 de la ley 1098 de</w:t>
      </w:r>
      <w:r w:rsidR="00F26F56">
        <w:rPr>
          <w:sz w:val="24"/>
          <w:szCs w:val="24"/>
        </w:rPr>
        <w:t>l</w:t>
      </w:r>
      <w:r w:rsidR="00F93491" w:rsidRPr="0005496F">
        <w:rPr>
          <w:sz w:val="24"/>
          <w:szCs w:val="24"/>
        </w:rPr>
        <w:t xml:space="preserve"> 2006, se entiende por interés superior del niño, niña y adolescente, el imperativo que obliga a todas las personas a garantizar la satisfacción integral y simultánea de todos sus derechos humanos, que son, universales, prevalentes e interdependientes. En cualquier acto, decisión o medida administrativa, judicial o de cualquier índole relacionada con niños, niñas y adolescentes, prevalecerán sus derechos, tal como lo estipula el artículo 44 de la Constitución Política de Colombia.</w:t>
      </w:r>
    </w:p>
    <w:p w14:paraId="3B4F25FF" w14:textId="77777777" w:rsidR="00347AFA" w:rsidRDefault="00347AFA" w:rsidP="00347AFA">
      <w:pPr>
        <w:spacing w:before="240" w:after="240"/>
        <w:jc w:val="both"/>
        <w:rPr>
          <w:b/>
          <w:sz w:val="24"/>
          <w:szCs w:val="24"/>
        </w:rPr>
      </w:pPr>
      <w:r>
        <w:rPr>
          <w:b/>
          <w:sz w:val="24"/>
          <w:szCs w:val="24"/>
        </w:rPr>
        <w:lastRenderedPageBreak/>
        <w:t xml:space="preserve">Desarrollo integral. </w:t>
      </w:r>
      <w:r>
        <w:rPr>
          <w:sz w:val="24"/>
          <w:szCs w:val="24"/>
        </w:rPr>
        <w:t>El Estado propenderá por el desarrollo integral de la población objeto de esta Ley, garantizando y acompañando su desarrollo emocional, psicosocial, económico, educativo y de salud.</w:t>
      </w:r>
    </w:p>
    <w:p w14:paraId="6671794F" w14:textId="77777777" w:rsidR="00347AFA" w:rsidRDefault="00347AFA" w:rsidP="00347AFA">
      <w:pPr>
        <w:spacing w:before="240" w:after="240"/>
        <w:jc w:val="both"/>
        <w:rPr>
          <w:b/>
          <w:sz w:val="24"/>
          <w:szCs w:val="24"/>
        </w:rPr>
      </w:pPr>
      <w:r>
        <w:rPr>
          <w:b/>
          <w:sz w:val="24"/>
          <w:szCs w:val="24"/>
        </w:rPr>
        <w:t xml:space="preserve">Derecho a la intimidad. </w:t>
      </w:r>
      <w:r>
        <w:rPr>
          <w:sz w:val="24"/>
          <w:szCs w:val="24"/>
        </w:rPr>
        <w:t>Se garantizará a la población objeto de esta Ley el ámbito reservado de su vida, vinculado con el respeto de su dignidad como persona, frente a la acción y el conocimiento de los demás, sean éstos poderes públicos o simples particulares.</w:t>
      </w:r>
      <w:r>
        <w:rPr>
          <w:b/>
          <w:sz w:val="24"/>
          <w:szCs w:val="24"/>
        </w:rPr>
        <w:t xml:space="preserve"> </w:t>
      </w:r>
    </w:p>
    <w:p w14:paraId="2A47BC18" w14:textId="77777777" w:rsidR="00347AFA" w:rsidRDefault="00347AFA" w:rsidP="00347AFA">
      <w:pPr>
        <w:spacing w:before="240" w:after="240"/>
        <w:jc w:val="both"/>
        <w:rPr>
          <w:b/>
          <w:sz w:val="24"/>
          <w:szCs w:val="24"/>
        </w:rPr>
      </w:pPr>
      <w:r>
        <w:rPr>
          <w:b/>
          <w:sz w:val="24"/>
          <w:szCs w:val="24"/>
        </w:rPr>
        <w:t xml:space="preserve">Coordinación interinstitucional. </w:t>
      </w:r>
      <w:r>
        <w:rPr>
          <w:sz w:val="24"/>
          <w:szCs w:val="24"/>
        </w:rPr>
        <w:t>Todas las entidades que tengan dentro de sus funciones la atención a la población objeto de esta Ley deberán ejercer acciones coordinadas y articuladas con el fin de brindarles una atención integral.</w:t>
      </w:r>
    </w:p>
    <w:p w14:paraId="1D07A9E1" w14:textId="1A8036B8" w:rsidR="00347AFA" w:rsidRDefault="00347AFA" w:rsidP="00347AFA">
      <w:pPr>
        <w:spacing w:before="240" w:after="240"/>
        <w:jc w:val="both"/>
        <w:rPr>
          <w:sz w:val="24"/>
          <w:szCs w:val="24"/>
        </w:rPr>
      </w:pPr>
      <w:r>
        <w:rPr>
          <w:b/>
          <w:sz w:val="24"/>
          <w:szCs w:val="24"/>
        </w:rPr>
        <w:t xml:space="preserve">Participación de las víctimas. </w:t>
      </w:r>
      <w:r>
        <w:rPr>
          <w:sz w:val="24"/>
          <w:szCs w:val="24"/>
        </w:rPr>
        <w:t xml:space="preserve">Los </w:t>
      </w:r>
      <w:r w:rsidR="003E5D99">
        <w:rPr>
          <w:sz w:val="24"/>
          <w:szCs w:val="24"/>
        </w:rPr>
        <w:t>niños, niñ</w:t>
      </w:r>
      <w:r w:rsidR="00E63CAA">
        <w:rPr>
          <w:sz w:val="24"/>
          <w:szCs w:val="24"/>
        </w:rPr>
        <w:t xml:space="preserve">as, </w:t>
      </w:r>
      <w:r w:rsidR="003E5D99">
        <w:rPr>
          <w:sz w:val="24"/>
          <w:szCs w:val="24"/>
        </w:rPr>
        <w:t xml:space="preserve">adolescentes y jóvenes en condición de vulnerabilidad por la pérdida de su madre o cuidadora por feminicidio y otros familiares, </w:t>
      </w:r>
      <w:r>
        <w:rPr>
          <w:sz w:val="24"/>
          <w:szCs w:val="24"/>
        </w:rPr>
        <w:t xml:space="preserve">en su calidad de víctimas, podrán participar en la construcción de la estrategia nacional de atención y apoyo a </w:t>
      </w:r>
      <w:r w:rsidR="003E5D99">
        <w:rPr>
          <w:sz w:val="24"/>
          <w:szCs w:val="24"/>
        </w:rPr>
        <w:t xml:space="preserve">familiares de </w:t>
      </w:r>
      <w:r>
        <w:rPr>
          <w:sz w:val="24"/>
          <w:szCs w:val="24"/>
        </w:rPr>
        <w:t>víctimas de feminicidio de la que trata la presente Ley.</w:t>
      </w:r>
    </w:p>
    <w:p w14:paraId="4A0CE951" w14:textId="6DE96C81" w:rsidR="00347AFA" w:rsidRDefault="00347AFA" w:rsidP="00347AFA">
      <w:pPr>
        <w:spacing w:before="240" w:after="240"/>
        <w:jc w:val="both"/>
        <w:rPr>
          <w:b/>
          <w:sz w:val="24"/>
          <w:szCs w:val="24"/>
        </w:rPr>
      </w:pPr>
      <w:r>
        <w:rPr>
          <w:b/>
          <w:sz w:val="24"/>
          <w:szCs w:val="24"/>
        </w:rPr>
        <w:t>No violencia institucional.</w:t>
      </w:r>
      <w:r>
        <w:rPr>
          <w:sz w:val="24"/>
          <w:szCs w:val="24"/>
        </w:rPr>
        <w:t xml:space="preserve"> Todos los servidores públicos en general y en particular aquellos que tengan dentro de sus funciones la atención a la población objeto de esta Ley, deberán abstenerse de realizar actos u omisiones que discriminen</w:t>
      </w:r>
      <w:r w:rsidR="003E5D99">
        <w:rPr>
          <w:sz w:val="24"/>
          <w:szCs w:val="24"/>
        </w:rPr>
        <w:t xml:space="preserve">, </w:t>
      </w:r>
      <w:proofErr w:type="spellStart"/>
      <w:r w:rsidR="003E5D99">
        <w:rPr>
          <w:sz w:val="24"/>
          <w:szCs w:val="24"/>
        </w:rPr>
        <w:t>revictimicen</w:t>
      </w:r>
      <w:proofErr w:type="spellEnd"/>
      <w:r>
        <w:rPr>
          <w:sz w:val="24"/>
          <w:szCs w:val="24"/>
        </w:rPr>
        <w:t xml:space="preserve"> o tengan como fin dilatar, obstaculizar o impedir el goce y ejercicio de los derechos humanos de la población objeto de esta Ley.</w:t>
      </w:r>
    </w:p>
    <w:p w14:paraId="6C5F9453" w14:textId="61E05BBA" w:rsidR="00347AFA" w:rsidRDefault="00347AFA" w:rsidP="00347AFA">
      <w:pPr>
        <w:spacing w:before="240" w:after="240"/>
        <w:jc w:val="both"/>
        <w:rPr>
          <w:sz w:val="24"/>
          <w:szCs w:val="24"/>
        </w:rPr>
      </w:pPr>
      <w:r>
        <w:rPr>
          <w:b/>
          <w:sz w:val="24"/>
          <w:szCs w:val="24"/>
        </w:rPr>
        <w:t xml:space="preserve">Atención integral. </w:t>
      </w:r>
      <w:r>
        <w:rPr>
          <w:sz w:val="24"/>
          <w:szCs w:val="24"/>
        </w:rPr>
        <w:t>El Estado propenderá por la atención integral de la población objeto de esta Ley, garantizando los protocolos y capacidad para atender a las víctimas de feminicidio comprendiendo la prevención, protección, atención y reparación.</w:t>
      </w:r>
    </w:p>
    <w:p w14:paraId="29CA346E" w14:textId="705B15B4" w:rsidR="00347AFA" w:rsidRDefault="00347AFA" w:rsidP="00347AFA">
      <w:pPr>
        <w:spacing w:before="240" w:after="240"/>
        <w:jc w:val="both"/>
        <w:rPr>
          <w:sz w:val="24"/>
          <w:szCs w:val="24"/>
        </w:rPr>
      </w:pPr>
      <w:r>
        <w:rPr>
          <w:b/>
          <w:sz w:val="24"/>
          <w:szCs w:val="24"/>
        </w:rPr>
        <w:t xml:space="preserve">Memoria histórica. </w:t>
      </w:r>
      <w:r>
        <w:rPr>
          <w:sz w:val="24"/>
          <w:szCs w:val="24"/>
        </w:rPr>
        <w:t>El Estado</w:t>
      </w:r>
      <w:r>
        <w:rPr>
          <w:b/>
          <w:sz w:val="24"/>
          <w:szCs w:val="24"/>
        </w:rPr>
        <w:t xml:space="preserve"> </w:t>
      </w:r>
      <w:r>
        <w:rPr>
          <w:sz w:val="24"/>
          <w:szCs w:val="24"/>
        </w:rPr>
        <w:t>y la sociedad en su conjunto asumirán un compromiso con el respeto y preservación de la memoria de las víctimas de feminicidio.</w:t>
      </w:r>
    </w:p>
    <w:p w14:paraId="715C9366" w14:textId="345CDF45" w:rsidR="004E0ECD" w:rsidRDefault="004E0ECD" w:rsidP="00347AFA">
      <w:pPr>
        <w:spacing w:before="240" w:after="240"/>
        <w:jc w:val="both"/>
        <w:rPr>
          <w:sz w:val="24"/>
          <w:szCs w:val="24"/>
        </w:rPr>
      </w:pPr>
      <w:r w:rsidRPr="00F93491">
        <w:rPr>
          <w:b/>
          <w:sz w:val="24"/>
          <w:szCs w:val="24"/>
        </w:rPr>
        <w:t>Corresponsabilidad.</w:t>
      </w:r>
      <w:r w:rsidR="00E63CAA">
        <w:rPr>
          <w:sz w:val="24"/>
          <w:szCs w:val="24"/>
        </w:rPr>
        <w:t xml:space="preserve"> El Instituto Colombiano de B</w:t>
      </w:r>
      <w:r>
        <w:rPr>
          <w:sz w:val="24"/>
          <w:szCs w:val="24"/>
        </w:rPr>
        <w:t xml:space="preserve">ienestar Familiar podrá establecer alianzas estratégicas con entidades del sector privado, internacional y </w:t>
      </w:r>
      <w:proofErr w:type="spellStart"/>
      <w:r>
        <w:rPr>
          <w:sz w:val="24"/>
          <w:szCs w:val="24"/>
        </w:rPr>
        <w:t>ONGs</w:t>
      </w:r>
      <w:proofErr w:type="spellEnd"/>
      <w:r>
        <w:rPr>
          <w:sz w:val="24"/>
          <w:szCs w:val="24"/>
        </w:rPr>
        <w:t xml:space="preserve"> con el fin de aunar esfuerzos para promover y generar condiciones que garanticen a las personas, de las que trata el artículo 1 de la presente ley, la satisfacción de sus derechos y el fortalecimiento de sus competencias y habilidades, facilitando la construcción y puesta en marcha de su proyecto de vida; lo anterior sin perjuicio de lo establecido en el artículo</w:t>
      </w:r>
      <w:r w:rsidR="00F93491">
        <w:rPr>
          <w:sz w:val="24"/>
          <w:szCs w:val="24"/>
        </w:rPr>
        <w:t xml:space="preserve"> 10 de la L</w:t>
      </w:r>
      <w:r>
        <w:rPr>
          <w:sz w:val="24"/>
          <w:szCs w:val="24"/>
        </w:rPr>
        <w:t>ey 1098 de 2006,</w:t>
      </w:r>
      <w:r w:rsidR="00E8650F">
        <w:rPr>
          <w:sz w:val="24"/>
          <w:szCs w:val="24"/>
        </w:rPr>
        <w:t xml:space="preserve"> cumpliendo los principios del Estatuto General de la Contratación P</w:t>
      </w:r>
      <w:r>
        <w:rPr>
          <w:sz w:val="24"/>
          <w:szCs w:val="24"/>
        </w:rPr>
        <w:t>ública y las demás normas concordantes.</w:t>
      </w:r>
    </w:p>
    <w:p w14:paraId="23D37BC6" w14:textId="4162747E" w:rsidR="004E0ECD" w:rsidRDefault="004E0ECD" w:rsidP="00347AFA">
      <w:pPr>
        <w:spacing w:before="240" w:after="240"/>
        <w:jc w:val="both"/>
        <w:rPr>
          <w:sz w:val="24"/>
          <w:szCs w:val="24"/>
        </w:rPr>
      </w:pPr>
      <w:r w:rsidRPr="00F93491">
        <w:rPr>
          <w:b/>
          <w:sz w:val="24"/>
          <w:szCs w:val="24"/>
        </w:rPr>
        <w:t>Interpretación.</w:t>
      </w:r>
      <w:r>
        <w:rPr>
          <w:sz w:val="24"/>
          <w:szCs w:val="24"/>
        </w:rPr>
        <w:t xml:space="preserve"> Las disposiciones contenidas en la presente ley deberán interpretarse de acuerdo con el principio de favorabilidad, el interés superior del menor y los estándares internacionales de derechos humanos y protección de los derechos de los niños. </w:t>
      </w:r>
    </w:p>
    <w:p w14:paraId="791BDC9D" w14:textId="39120C7E" w:rsidR="00F93491" w:rsidRDefault="00F93491" w:rsidP="00347AFA">
      <w:pPr>
        <w:spacing w:before="240" w:after="240"/>
        <w:jc w:val="both"/>
        <w:rPr>
          <w:sz w:val="24"/>
          <w:szCs w:val="24"/>
        </w:rPr>
      </w:pPr>
      <w:r w:rsidRPr="00F93491">
        <w:rPr>
          <w:b/>
          <w:sz w:val="24"/>
          <w:szCs w:val="24"/>
        </w:rPr>
        <w:lastRenderedPageBreak/>
        <w:t>Protección Integral</w:t>
      </w:r>
      <w:r>
        <w:rPr>
          <w:sz w:val="24"/>
          <w:szCs w:val="24"/>
        </w:rPr>
        <w:t>. En concordancia con el artículo 7 de la ley 1098 de 2006, se entiende por protección integra de los niños, niñas y adolescentes el reconocimiento como sujetos de derechos, la garantía y cumplimiento de los mismos, la prevención de su amenaza o vulneración y la seguridad de su restablecimiento inmediato en desarrollo del principio del interés superior.</w:t>
      </w:r>
    </w:p>
    <w:p w14:paraId="73A69DFF" w14:textId="25B72E0F" w:rsidR="00F93491" w:rsidRDefault="00F93491" w:rsidP="00347AFA">
      <w:pPr>
        <w:spacing w:before="240" w:after="240"/>
        <w:jc w:val="both"/>
        <w:rPr>
          <w:b/>
          <w:sz w:val="24"/>
          <w:szCs w:val="24"/>
        </w:rPr>
      </w:pPr>
      <w:r w:rsidRPr="00F93491">
        <w:rPr>
          <w:b/>
          <w:sz w:val="24"/>
          <w:szCs w:val="24"/>
        </w:rPr>
        <w:t>Celeridad.</w:t>
      </w:r>
      <w:r>
        <w:rPr>
          <w:sz w:val="24"/>
          <w:szCs w:val="24"/>
        </w:rPr>
        <w:t xml:space="preserve"> Para efectos de esta ley, el principio de celeridad se centra en la esencial agilidad en el cumplimiento de obligaciones a cargo de los funcionarios públicos, a su vez todas las autoridades impulsarán los procedimientos administrativos, jurídicos y de otra actividad propia de la función pública, de manera diligente dent</w:t>
      </w:r>
      <w:r w:rsidR="00F26F56">
        <w:rPr>
          <w:sz w:val="24"/>
          <w:szCs w:val="24"/>
        </w:rPr>
        <w:t>ro de los términos legales y sin</w:t>
      </w:r>
      <w:r>
        <w:rPr>
          <w:sz w:val="24"/>
          <w:szCs w:val="24"/>
        </w:rPr>
        <w:t xml:space="preserve"> dilataciones injustificadas.</w:t>
      </w:r>
    </w:p>
    <w:p w14:paraId="4D4A389A" w14:textId="7D307D14" w:rsidR="00347AFA" w:rsidRDefault="00347AFA" w:rsidP="00347AFA">
      <w:pPr>
        <w:spacing w:before="240" w:after="240"/>
        <w:jc w:val="both"/>
        <w:rPr>
          <w:b/>
          <w:sz w:val="24"/>
          <w:szCs w:val="24"/>
        </w:rPr>
      </w:pPr>
      <w:r>
        <w:rPr>
          <w:b/>
          <w:sz w:val="24"/>
          <w:szCs w:val="24"/>
        </w:rPr>
        <w:t xml:space="preserve">ARTÍCULO 3. ÁMBITO DE APLICACIÓN. </w:t>
      </w:r>
      <w:r>
        <w:rPr>
          <w:sz w:val="24"/>
          <w:szCs w:val="24"/>
        </w:rPr>
        <w:t xml:space="preserve">La presente Ley </w:t>
      </w:r>
      <w:r w:rsidR="00CB5EF0">
        <w:rPr>
          <w:sz w:val="24"/>
          <w:szCs w:val="24"/>
        </w:rPr>
        <w:t xml:space="preserve">se </w:t>
      </w:r>
      <w:r>
        <w:rPr>
          <w:sz w:val="24"/>
          <w:szCs w:val="24"/>
        </w:rPr>
        <w:t xml:space="preserve">aplicará a las personas hasta los veinticinco (25) años de edad en condición de dependencia económica, o de cuidado con la mujer víctima de feminicidio, que se encuentren en situación </w:t>
      </w:r>
      <w:r>
        <w:rPr>
          <w:sz w:val="24"/>
          <w:szCs w:val="24"/>
          <w:highlight w:val="white"/>
        </w:rPr>
        <w:t>de pobreza o pobreza extrema</w:t>
      </w:r>
      <w:r w:rsidR="00CB5EF0">
        <w:rPr>
          <w:sz w:val="24"/>
          <w:szCs w:val="24"/>
          <w:highlight w:val="white"/>
        </w:rPr>
        <w:t>,</w:t>
      </w:r>
      <w:r>
        <w:rPr>
          <w:sz w:val="24"/>
          <w:szCs w:val="24"/>
          <w:highlight w:val="white"/>
        </w:rPr>
        <w:t xml:space="preserve"> </w:t>
      </w:r>
      <w:r>
        <w:rPr>
          <w:sz w:val="24"/>
          <w:szCs w:val="24"/>
        </w:rPr>
        <w:t>y a sus respectivos tutores, cuidadores, adoptantes y/o representantes legales, cuando corresponda, en las condiciones que establece esta Ley.</w:t>
      </w:r>
    </w:p>
    <w:p w14:paraId="336A4137" w14:textId="79AE4294" w:rsidR="00347AFA" w:rsidRDefault="00347AFA" w:rsidP="00347AFA">
      <w:pPr>
        <w:spacing w:before="240"/>
        <w:jc w:val="both"/>
        <w:rPr>
          <w:sz w:val="24"/>
          <w:szCs w:val="24"/>
        </w:rPr>
      </w:pPr>
      <w:r>
        <w:rPr>
          <w:b/>
          <w:sz w:val="24"/>
          <w:szCs w:val="24"/>
        </w:rPr>
        <w:t xml:space="preserve">ARTÍCULO 4. CRITERIOS DE APLICACIÓN. </w:t>
      </w:r>
      <w:r>
        <w:rPr>
          <w:sz w:val="24"/>
          <w:szCs w:val="24"/>
        </w:rPr>
        <w:t xml:space="preserve">Las personas hasta los veinticinco (25) años de edad en condición de dependencia económica o de cuidado con la mujer víctima de feminicidio, que se encuentren </w:t>
      </w:r>
      <w:r>
        <w:rPr>
          <w:sz w:val="24"/>
          <w:szCs w:val="24"/>
          <w:highlight w:val="white"/>
        </w:rPr>
        <w:t>en situación de pobreza o pobreza extrema</w:t>
      </w:r>
      <w:r w:rsidR="00A33A09">
        <w:rPr>
          <w:sz w:val="24"/>
          <w:szCs w:val="24"/>
          <w:highlight w:val="white"/>
        </w:rPr>
        <w:t>,</w:t>
      </w:r>
      <w:r>
        <w:rPr>
          <w:sz w:val="24"/>
          <w:szCs w:val="24"/>
          <w:highlight w:val="white"/>
        </w:rPr>
        <w:t xml:space="preserve"> </w:t>
      </w:r>
      <w:r>
        <w:rPr>
          <w:sz w:val="24"/>
          <w:szCs w:val="24"/>
        </w:rPr>
        <w:t>y sus respectivos tutores, cuidadores, adoptantes y/o representantes legales, cuando corresponda, serán beneficiarios de las medidas de asistencia de las que trata esta Ley cuando se presenten las siguientes condiciones:</w:t>
      </w:r>
    </w:p>
    <w:p w14:paraId="0E54A995" w14:textId="77777777" w:rsidR="00347AFA" w:rsidRDefault="00347AFA" w:rsidP="00F21497">
      <w:pPr>
        <w:spacing w:before="240" w:after="240"/>
        <w:jc w:val="both"/>
        <w:rPr>
          <w:sz w:val="24"/>
          <w:szCs w:val="24"/>
        </w:rPr>
      </w:pPr>
      <w:r>
        <w:rPr>
          <w:sz w:val="24"/>
          <w:szCs w:val="24"/>
        </w:rPr>
        <w:t xml:space="preserve">a)      Cuando por concepto del Instituto Nacional de Medicina Legal y Ciencias Forenses (INMLCF) y/o de la Fiscalía General de la Nación, en los términos de la Ley 1761 de 2015 -Ley Rosa Elvira </w:t>
      </w:r>
      <w:proofErr w:type="spellStart"/>
      <w:r>
        <w:rPr>
          <w:sz w:val="24"/>
          <w:szCs w:val="24"/>
        </w:rPr>
        <w:t>Cely</w:t>
      </w:r>
      <w:proofErr w:type="spellEnd"/>
      <w:r>
        <w:rPr>
          <w:sz w:val="24"/>
          <w:szCs w:val="24"/>
        </w:rPr>
        <w:t>-, haya evidencia clara o sospecha fundada de perpetración de un feminicidio.</w:t>
      </w:r>
    </w:p>
    <w:p w14:paraId="60FA815C" w14:textId="22911827" w:rsidR="00347AFA" w:rsidRDefault="00347AFA" w:rsidP="00F21497">
      <w:pPr>
        <w:spacing w:before="240" w:after="240"/>
        <w:jc w:val="both"/>
        <w:rPr>
          <w:sz w:val="24"/>
          <w:szCs w:val="24"/>
          <w:highlight w:val="white"/>
        </w:rPr>
      </w:pPr>
      <w:r>
        <w:rPr>
          <w:sz w:val="24"/>
          <w:szCs w:val="24"/>
        </w:rPr>
        <w:t xml:space="preserve">b)      Cuando las personas hasta los veinticinco (25) años de edad demuestren una relación de dependencia </w:t>
      </w:r>
      <w:r w:rsidR="00A33A09">
        <w:rPr>
          <w:sz w:val="24"/>
          <w:szCs w:val="24"/>
        </w:rPr>
        <w:t xml:space="preserve">y vulnerabilidad </w:t>
      </w:r>
      <w:r>
        <w:rPr>
          <w:sz w:val="24"/>
          <w:szCs w:val="24"/>
        </w:rPr>
        <w:t xml:space="preserve">económica </w:t>
      </w:r>
      <w:r w:rsidR="00460C70">
        <w:rPr>
          <w:sz w:val="24"/>
          <w:szCs w:val="24"/>
          <w:highlight w:val="white"/>
        </w:rPr>
        <w:t xml:space="preserve">y estar </w:t>
      </w:r>
      <w:r>
        <w:rPr>
          <w:sz w:val="24"/>
          <w:szCs w:val="24"/>
          <w:highlight w:val="white"/>
        </w:rPr>
        <w:t>en situación de pobreza o pobreza extrema</w:t>
      </w:r>
      <w:r w:rsidR="000A7FCE">
        <w:rPr>
          <w:sz w:val="24"/>
          <w:szCs w:val="24"/>
          <w:highlight w:val="white"/>
        </w:rPr>
        <w:t xml:space="preserve"> </w:t>
      </w:r>
      <w:r>
        <w:rPr>
          <w:sz w:val="24"/>
          <w:szCs w:val="24"/>
          <w:highlight w:val="white"/>
        </w:rPr>
        <w:t>y se encuentren bajo el cuidado con la mujer víctima de feminicidio.</w:t>
      </w:r>
    </w:p>
    <w:p w14:paraId="05418429" w14:textId="0B657A9B" w:rsidR="00347AFA" w:rsidRDefault="00347AFA" w:rsidP="00A33A09">
      <w:pPr>
        <w:spacing w:before="240" w:after="240"/>
        <w:jc w:val="both"/>
        <w:rPr>
          <w:sz w:val="24"/>
          <w:szCs w:val="24"/>
          <w:highlight w:val="white"/>
        </w:rPr>
      </w:pPr>
      <w:r>
        <w:rPr>
          <w:sz w:val="24"/>
          <w:szCs w:val="24"/>
          <w:highlight w:val="white"/>
        </w:rPr>
        <w:t>c)       Cuando las personas hasta los veinticinco (25) años de edad se encuentren en situación de vuln</w:t>
      </w:r>
      <w:r w:rsidR="00460C70">
        <w:rPr>
          <w:sz w:val="24"/>
          <w:szCs w:val="24"/>
          <w:highlight w:val="white"/>
        </w:rPr>
        <w:t xml:space="preserve">erabilidad económica y estén </w:t>
      </w:r>
      <w:r>
        <w:rPr>
          <w:sz w:val="24"/>
          <w:szCs w:val="24"/>
          <w:highlight w:val="white"/>
        </w:rPr>
        <w:t xml:space="preserve">en situación de pobreza o pobreza extrema según la medición del </w:t>
      </w:r>
      <w:proofErr w:type="spellStart"/>
      <w:r>
        <w:rPr>
          <w:sz w:val="24"/>
          <w:szCs w:val="24"/>
          <w:highlight w:val="white"/>
        </w:rPr>
        <w:t>Sisbén</w:t>
      </w:r>
      <w:proofErr w:type="spellEnd"/>
      <w:r>
        <w:rPr>
          <w:sz w:val="24"/>
          <w:szCs w:val="24"/>
          <w:highlight w:val="white"/>
        </w:rPr>
        <w:t xml:space="preserve"> y sean </w:t>
      </w:r>
      <w:r w:rsidR="004032C3">
        <w:rPr>
          <w:sz w:val="24"/>
          <w:szCs w:val="24"/>
        </w:rPr>
        <w:t>niños, niñas, adolescentes y jóvenes víctimas en condición de vulnerabilidad por la pérdida de su madre o cuidadora por Feminicidio</w:t>
      </w:r>
      <w:r w:rsidR="00A33A09">
        <w:rPr>
          <w:sz w:val="24"/>
          <w:szCs w:val="24"/>
        </w:rPr>
        <w:t>.</w:t>
      </w:r>
      <w:r>
        <w:rPr>
          <w:sz w:val="24"/>
          <w:szCs w:val="24"/>
          <w:highlight w:val="white"/>
        </w:rPr>
        <w:t xml:space="preserve"> </w:t>
      </w:r>
    </w:p>
    <w:p w14:paraId="3D77D54A" w14:textId="02AC6D00" w:rsidR="00347AFA" w:rsidRDefault="00347AFA" w:rsidP="00347AFA">
      <w:pPr>
        <w:spacing w:before="240" w:after="240"/>
        <w:jc w:val="both"/>
        <w:rPr>
          <w:sz w:val="24"/>
          <w:szCs w:val="24"/>
        </w:rPr>
      </w:pPr>
      <w:r>
        <w:rPr>
          <w:b/>
          <w:sz w:val="24"/>
          <w:szCs w:val="24"/>
        </w:rPr>
        <w:t>Parágrafo 1.</w:t>
      </w:r>
      <w:r>
        <w:rPr>
          <w:sz w:val="24"/>
          <w:szCs w:val="24"/>
        </w:rPr>
        <w:t xml:space="preserve"> Para acceder a las medidas de asistencia no se requerirá pronunciamiento de autoridad judicial que califique el delito dentro del tipo penal feminicidio y bastará con alguno de los conceptos de las autoridades</w:t>
      </w:r>
      <w:r w:rsidR="004032C3">
        <w:rPr>
          <w:sz w:val="24"/>
          <w:szCs w:val="24"/>
        </w:rPr>
        <w:t xml:space="preserve"> señaladas en el literal A </w:t>
      </w:r>
      <w:r>
        <w:rPr>
          <w:sz w:val="24"/>
          <w:szCs w:val="24"/>
        </w:rPr>
        <w:t>que trata este artículo.</w:t>
      </w:r>
    </w:p>
    <w:p w14:paraId="393E3ACB" w14:textId="77777777" w:rsidR="00347AFA" w:rsidRDefault="00347AFA" w:rsidP="00347AFA">
      <w:pPr>
        <w:spacing w:before="240" w:after="240"/>
        <w:jc w:val="both"/>
        <w:rPr>
          <w:sz w:val="24"/>
          <w:szCs w:val="24"/>
        </w:rPr>
      </w:pPr>
      <w:r>
        <w:rPr>
          <w:b/>
          <w:sz w:val="24"/>
          <w:szCs w:val="24"/>
        </w:rPr>
        <w:lastRenderedPageBreak/>
        <w:t>Parágrafo 2.</w:t>
      </w:r>
      <w:r>
        <w:rPr>
          <w:sz w:val="24"/>
          <w:szCs w:val="24"/>
        </w:rPr>
        <w:t xml:space="preserve"> La relación de dependencia económica o de cuidado con la mujer víctima de feminicidio y la situación de vulnerabilidad económica deberán ser acreditadas conforme a la reglamentación que expida el Gobierno Nacional, aplicando los principios de buena fe, transparencia, accesibilidad, celeridad y enfoque diferencial.</w:t>
      </w:r>
    </w:p>
    <w:p w14:paraId="23625F74" w14:textId="2FEF4B71" w:rsidR="00347AFA" w:rsidRDefault="00347AFA" w:rsidP="00347AFA">
      <w:pPr>
        <w:spacing w:before="240" w:after="240"/>
        <w:jc w:val="both"/>
        <w:rPr>
          <w:sz w:val="24"/>
          <w:szCs w:val="24"/>
        </w:rPr>
      </w:pPr>
      <w:r>
        <w:rPr>
          <w:b/>
          <w:sz w:val="24"/>
          <w:szCs w:val="24"/>
        </w:rPr>
        <w:t>Parágrafo 3.</w:t>
      </w:r>
      <w:r>
        <w:rPr>
          <w:sz w:val="24"/>
          <w:szCs w:val="24"/>
        </w:rPr>
        <w:t xml:space="preserve"> También podrán acceder a las medidas de las que trata la presente Ley las personas hasta los veinticinco (25) años de edad en condición de dependencia económica  o de cuidado con la mujer víctima de feminicidio, que se encuentren en situación de vulnerabilidad económica, y sus respectivos tutores, cuidadores, adoptantes y/o representantes legales, que tengan la calidad de </w:t>
      </w:r>
      <w:r w:rsidR="00A33A09">
        <w:rPr>
          <w:sz w:val="24"/>
          <w:szCs w:val="24"/>
        </w:rPr>
        <w:t xml:space="preserve">niños, niñas, adolescentes y jóvenes víctimas en condición de vulnerabilidad por la pérdida de su madre o cuidadora por Feminicidio </w:t>
      </w:r>
      <w:r>
        <w:rPr>
          <w:sz w:val="24"/>
          <w:szCs w:val="24"/>
        </w:rPr>
        <w:t xml:space="preserve">por hechos ocurridos desde el 6 de julio del año 2015, fecha de entrada en vigencia de la Ley 1761 de 2015 -Ley Rosa Elvira </w:t>
      </w:r>
      <w:proofErr w:type="spellStart"/>
      <w:r>
        <w:rPr>
          <w:sz w:val="24"/>
          <w:szCs w:val="24"/>
        </w:rPr>
        <w:t>Cely</w:t>
      </w:r>
      <w:proofErr w:type="spellEnd"/>
      <w:r>
        <w:rPr>
          <w:sz w:val="24"/>
          <w:szCs w:val="24"/>
        </w:rPr>
        <w:t>-,</w:t>
      </w:r>
      <w:r w:rsidR="00F21497">
        <w:rPr>
          <w:sz w:val="24"/>
          <w:szCs w:val="24"/>
        </w:rPr>
        <w:t xml:space="preserve"> </w:t>
      </w:r>
      <w:r>
        <w:rPr>
          <w:sz w:val="24"/>
          <w:szCs w:val="24"/>
        </w:rPr>
        <w:t>sin que esto comporte la asignación de medidas con efecto retroactivo. El criterio temporal del que trata este parágrafo servirá para la identificación de beneficiarios y su acceso a las medidas hacia el futuro.</w:t>
      </w:r>
      <w:r>
        <w:rPr>
          <w:b/>
          <w:sz w:val="24"/>
          <w:szCs w:val="24"/>
        </w:rPr>
        <w:t xml:space="preserve"> </w:t>
      </w:r>
      <w:r>
        <w:rPr>
          <w:sz w:val="24"/>
          <w:szCs w:val="24"/>
        </w:rPr>
        <w:t xml:space="preserve">El Gobierno Nacional fijará la forma de acreditar la calidad </w:t>
      </w:r>
      <w:r w:rsidR="00F26F56">
        <w:rPr>
          <w:sz w:val="24"/>
          <w:szCs w:val="24"/>
        </w:rPr>
        <w:t xml:space="preserve">de </w:t>
      </w:r>
      <w:r w:rsidR="00A33A09">
        <w:rPr>
          <w:sz w:val="24"/>
          <w:szCs w:val="24"/>
        </w:rPr>
        <w:t xml:space="preserve">niños, niñas, adolescentes y jóvenes víctimas en condición de vulnerabilidad por la pérdida de su madre o cuidadora por Feminicidio </w:t>
      </w:r>
      <w:r>
        <w:rPr>
          <w:sz w:val="24"/>
          <w:szCs w:val="24"/>
        </w:rPr>
        <w:t>para los efectos de este parágrafo, aplicando los principios de buena fe, accesibilidad, celeridad y enfoque diferencial</w:t>
      </w:r>
      <w:r w:rsidR="00B61670">
        <w:rPr>
          <w:sz w:val="24"/>
          <w:szCs w:val="24"/>
        </w:rPr>
        <w:t>.</w:t>
      </w:r>
    </w:p>
    <w:p w14:paraId="3FA22CE1" w14:textId="7A58D8EB" w:rsidR="00B61670" w:rsidRPr="00B61670" w:rsidRDefault="00B61670" w:rsidP="00347AFA">
      <w:pPr>
        <w:spacing w:before="240" w:after="240"/>
        <w:jc w:val="both"/>
        <w:rPr>
          <w:sz w:val="24"/>
          <w:szCs w:val="24"/>
        </w:rPr>
      </w:pPr>
      <w:r w:rsidRPr="00B61670">
        <w:rPr>
          <w:b/>
          <w:sz w:val="24"/>
          <w:szCs w:val="24"/>
        </w:rPr>
        <w:t>Parágrafo Transitorio.</w:t>
      </w:r>
      <w:r>
        <w:rPr>
          <w:b/>
          <w:sz w:val="24"/>
          <w:szCs w:val="24"/>
        </w:rPr>
        <w:t xml:space="preserve"> </w:t>
      </w:r>
      <w:r>
        <w:rPr>
          <w:sz w:val="24"/>
          <w:szCs w:val="24"/>
        </w:rPr>
        <w:t>El Gobierno Nacional, en los seis (6) meses siguientes a la sanción de la presente ley deberá reglamentar la forma de acreditación de la calidad de dependencia económica o de cuidado con la mujer víctima de feminicidio y de víctima indirecta.</w:t>
      </w:r>
    </w:p>
    <w:p w14:paraId="0FF4B997" w14:textId="1DF952F1" w:rsidR="00347AFA" w:rsidRDefault="00347AFA" w:rsidP="00347AFA">
      <w:pPr>
        <w:spacing w:before="240" w:after="240"/>
        <w:jc w:val="both"/>
        <w:rPr>
          <w:sz w:val="24"/>
          <w:szCs w:val="24"/>
          <w:highlight w:val="white"/>
        </w:rPr>
      </w:pPr>
      <w:r>
        <w:rPr>
          <w:b/>
          <w:sz w:val="24"/>
          <w:szCs w:val="24"/>
        </w:rPr>
        <w:t xml:space="preserve">ARTÍCULO 5. ASIGNACIÓN ECONÓMICA ÚNICA. </w:t>
      </w:r>
      <w:r>
        <w:rPr>
          <w:sz w:val="24"/>
          <w:szCs w:val="24"/>
        </w:rPr>
        <w:t>El Gobierno Nacional, en cabeza del Departamento de Prosperidad Social o quien haga sus veces, fijará una asistencia económica de acuerdo con la disponibilidad presupuestal existente en cada vigencia fiscal, la cual se garantizará</w:t>
      </w:r>
      <w:r w:rsidR="002B014A">
        <w:rPr>
          <w:sz w:val="24"/>
          <w:szCs w:val="24"/>
          <w:highlight w:val="white"/>
        </w:rPr>
        <w:t xml:space="preserve"> en cada caso</w:t>
      </w:r>
      <w:r>
        <w:rPr>
          <w:sz w:val="24"/>
          <w:szCs w:val="24"/>
          <w:highlight w:val="white"/>
        </w:rPr>
        <w:t>:</w:t>
      </w:r>
    </w:p>
    <w:p w14:paraId="3A807E2B" w14:textId="5F2EB704" w:rsidR="00347AFA" w:rsidRDefault="00347AFA" w:rsidP="003E5FA6">
      <w:pPr>
        <w:spacing w:before="240" w:after="240"/>
        <w:jc w:val="both"/>
        <w:rPr>
          <w:sz w:val="24"/>
          <w:szCs w:val="24"/>
        </w:rPr>
      </w:pPr>
      <w:r>
        <w:rPr>
          <w:sz w:val="24"/>
          <w:szCs w:val="24"/>
        </w:rPr>
        <w:t xml:space="preserve">a)      Los gastos de traslado del cuerpo de la </w:t>
      </w:r>
      <w:r w:rsidR="00A33A09">
        <w:rPr>
          <w:sz w:val="24"/>
          <w:szCs w:val="24"/>
        </w:rPr>
        <w:t xml:space="preserve">mujer </w:t>
      </w:r>
      <w:r>
        <w:rPr>
          <w:sz w:val="24"/>
          <w:szCs w:val="24"/>
        </w:rPr>
        <w:t>víctima de feminicidio cuando las condiciones territoriales así lo exijan.</w:t>
      </w:r>
    </w:p>
    <w:p w14:paraId="6E7506D1" w14:textId="249F942D" w:rsidR="00347AFA" w:rsidRDefault="00347AFA" w:rsidP="003E5FA6">
      <w:pPr>
        <w:spacing w:before="240" w:after="240"/>
        <w:jc w:val="both"/>
        <w:rPr>
          <w:sz w:val="24"/>
          <w:szCs w:val="24"/>
        </w:rPr>
      </w:pPr>
      <w:r>
        <w:rPr>
          <w:sz w:val="24"/>
          <w:szCs w:val="24"/>
        </w:rPr>
        <w:t xml:space="preserve">b)      Los gastos funerarios de la </w:t>
      </w:r>
      <w:r w:rsidR="00A33A09">
        <w:rPr>
          <w:sz w:val="24"/>
          <w:szCs w:val="24"/>
        </w:rPr>
        <w:t xml:space="preserve">mujer </w:t>
      </w:r>
      <w:r>
        <w:rPr>
          <w:sz w:val="24"/>
          <w:szCs w:val="24"/>
        </w:rPr>
        <w:t>víctima de feminicidio.</w:t>
      </w:r>
    </w:p>
    <w:p w14:paraId="1A937FE8" w14:textId="0212109C" w:rsidR="00347AFA" w:rsidRDefault="00347AFA" w:rsidP="003E5FA6">
      <w:pPr>
        <w:spacing w:before="240" w:after="240"/>
        <w:jc w:val="both"/>
        <w:rPr>
          <w:sz w:val="24"/>
          <w:szCs w:val="24"/>
        </w:rPr>
      </w:pPr>
      <w:r>
        <w:rPr>
          <w:sz w:val="24"/>
          <w:szCs w:val="24"/>
        </w:rPr>
        <w:t xml:space="preserve">c)       Los gastos relacionados con la exhumación y traslado del cuerpo de la </w:t>
      </w:r>
      <w:r w:rsidR="00A33A09">
        <w:rPr>
          <w:sz w:val="24"/>
          <w:szCs w:val="24"/>
        </w:rPr>
        <w:t xml:space="preserve">mujer </w:t>
      </w:r>
      <w:r>
        <w:rPr>
          <w:sz w:val="24"/>
          <w:szCs w:val="24"/>
        </w:rPr>
        <w:t>víctima de feminicidio en el marco de una investigación penal.</w:t>
      </w:r>
    </w:p>
    <w:p w14:paraId="279EA40D" w14:textId="77777777" w:rsidR="00347AFA" w:rsidRDefault="00347AFA" w:rsidP="00347AFA">
      <w:pPr>
        <w:spacing w:before="240" w:after="240"/>
        <w:jc w:val="both"/>
        <w:rPr>
          <w:sz w:val="24"/>
          <w:szCs w:val="24"/>
        </w:rPr>
      </w:pPr>
      <w:r>
        <w:rPr>
          <w:b/>
          <w:sz w:val="24"/>
          <w:szCs w:val="24"/>
        </w:rPr>
        <w:t>Parágrafo 1.</w:t>
      </w:r>
      <w:r>
        <w:rPr>
          <w:sz w:val="24"/>
          <w:szCs w:val="24"/>
        </w:rPr>
        <w:t xml:space="preserve"> Dicha asignación es inembargable e intransferible y no es incompatible con cualquier otra transferencia, subsidio o emolumento de programa social que en virtud de la situación de vulnerabilidad económica pueda recibir la población objeto de esta Ley. Por tratarse de una medida de asistencia que responde a una afectación urgente, esta deberá ser asignada atendiendo al principio de celeridad.</w:t>
      </w:r>
    </w:p>
    <w:p w14:paraId="0C08461E" w14:textId="77777777" w:rsidR="00347AFA" w:rsidRDefault="00347AFA" w:rsidP="00347AFA">
      <w:pPr>
        <w:spacing w:before="240" w:after="240"/>
        <w:jc w:val="both"/>
        <w:rPr>
          <w:sz w:val="24"/>
          <w:szCs w:val="24"/>
        </w:rPr>
      </w:pPr>
      <w:r>
        <w:rPr>
          <w:b/>
          <w:sz w:val="24"/>
          <w:szCs w:val="24"/>
        </w:rPr>
        <w:lastRenderedPageBreak/>
        <w:t>Parágrafo 2.</w:t>
      </w:r>
      <w:r>
        <w:rPr>
          <w:sz w:val="24"/>
          <w:szCs w:val="24"/>
        </w:rPr>
        <w:t xml:space="preserve"> Tratándose de menores de dieciocho (18) años que cumplan con las condiciones dispuestas en esta Ley, esta asignación será percibida y administrada por el tutor, cuidador, adoptante y/o representante legal. </w:t>
      </w:r>
    </w:p>
    <w:p w14:paraId="347693A3" w14:textId="77777777" w:rsidR="00347AFA" w:rsidRDefault="00347AFA" w:rsidP="00347AFA">
      <w:pPr>
        <w:spacing w:before="240" w:after="240"/>
        <w:jc w:val="both"/>
        <w:rPr>
          <w:sz w:val="24"/>
          <w:szCs w:val="24"/>
        </w:rPr>
      </w:pPr>
      <w:r>
        <w:rPr>
          <w:b/>
          <w:sz w:val="24"/>
          <w:szCs w:val="24"/>
        </w:rPr>
        <w:t>Parágrafo 3.</w:t>
      </w:r>
      <w:r>
        <w:rPr>
          <w:sz w:val="24"/>
          <w:szCs w:val="24"/>
        </w:rPr>
        <w:t xml:space="preserve"> En el caso de aquellos menores de dieciocho (18) años que no tengan tutor, cuidador, adoptante y/o representante legal, el Instituto Colombiano de Bienestar Familiar (ICBF) percibirá y administrará esta asignación, sujetándose al principio de transparencia.</w:t>
      </w:r>
    </w:p>
    <w:p w14:paraId="440AAA88" w14:textId="5724F49C" w:rsidR="00347AFA" w:rsidRDefault="00347AFA" w:rsidP="00347AFA">
      <w:pPr>
        <w:spacing w:before="240" w:after="240"/>
        <w:jc w:val="both"/>
        <w:rPr>
          <w:sz w:val="24"/>
          <w:szCs w:val="24"/>
        </w:rPr>
      </w:pPr>
      <w:r>
        <w:rPr>
          <w:b/>
          <w:sz w:val="24"/>
          <w:szCs w:val="24"/>
        </w:rPr>
        <w:t>Parágrafo 4.</w:t>
      </w:r>
      <w:r>
        <w:rPr>
          <w:sz w:val="24"/>
          <w:szCs w:val="24"/>
        </w:rPr>
        <w:t xml:space="preserve"> Tratándose de mayores de dieciocho (18) años que cumplan con las condiciones dispuestas en esta ley, estos percibirán y administrarán directamente esta asignación. </w:t>
      </w:r>
    </w:p>
    <w:p w14:paraId="3FC8EE65" w14:textId="4594A04D" w:rsidR="00A33A09" w:rsidRPr="00A33A09" w:rsidRDefault="00A33A09" w:rsidP="00A33A09">
      <w:pPr>
        <w:spacing w:before="240" w:after="240"/>
        <w:jc w:val="both"/>
        <w:rPr>
          <w:sz w:val="24"/>
          <w:szCs w:val="24"/>
        </w:rPr>
      </w:pPr>
      <w:r>
        <w:rPr>
          <w:b/>
          <w:sz w:val="24"/>
          <w:szCs w:val="24"/>
        </w:rPr>
        <w:t xml:space="preserve">Parágrafo 5. </w:t>
      </w:r>
      <w:r>
        <w:rPr>
          <w:sz w:val="24"/>
          <w:szCs w:val="24"/>
        </w:rPr>
        <w:t>La edad de 25 años se extenderá hasta los 28 años en el caso en que el beneficiario de esta ley presente cualquier tipo de discapacidad física o intelectual, y que la misma sea certificada por la autoridad competente.</w:t>
      </w:r>
    </w:p>
    <w:p w14:paraId="683D06D5" w14:textId="77777777" w:rsidR="00347AFA" w:rsidRDefault="00347AFA" w:rsidP="00347AFA">
      <w:pPr>
        <w:spacing w:before="240"/>
        <w:jc w:val="both"/>
        <w:rPr>
          <w:sz w:val="24"/>
          <w:szCs w:val="24"/>
        </w:rPr>
      </w:pPr>
      <w:r>
        <w:rPr>
          <w:b/>
          <w:sz w:val="24"/>
          <w:szCs w:val="24"/>
        </w:rPr>
        <w:t xml:space="preserve">ARTÍCULO 6. ASIGNACIÓN ECONÓMICA PERIÓDICA. </w:t>
      </w:r>
      <w:r>
        <w:rPr>
          <w:sz w:val="24"/>
          <w:szCs w:val="24"/>
        </w:rPr>
        <w:t>El Gobierno Nacional, en cabeza del Departamento de Prosperidad Social o quien haga sus veces, fijará una asistencia económica mensual en efectivo a favor de las personas hasta los veinticinco (25) años en condición de dependencia económica o de cuidado con la mujer víctima de feminicidio, que se encuentren en situación de vulnerabilidad económica y que cumplan con los criterios establecidos en la presente Ley, de acuerdo con la disponibilidad presupuestal existente en cada vigencia fiscal y sujeta a los criterios de salida conforme a la reglamentación que se expida.</w:t>
      </w:r>
    </w:p>
    <w:p w14:paraId="083C1B02" w14:textId="77777777" w:rsidR="00347AFA" w:rsidRDefault="00347AFA" w:rsidP="00347AFA">
      <w:pPr>
        <w:spacing w:before="240" w:after="240"/>
        <w:jc w:val="both"/>
        <w:rPr>
          <w:sz w:val="24"/>
          <w:szCs w:val="24"/>
        </w:rPr>
      </w:pPr>
      <w:r>
        <w:rPr>
          <w:b/>
          <w:sz w:val="24"/>
          <w:szCs w:val="24"/>
        </w:rPr>
        <w:t>Parágrafo 1.</w:t>
      </w:r>
      <w:r>
        <w:rPr>
          <w:sz w:val="24"/>
          <w:szCs w:val="24"/>
        </w:rPr>
        <w:t xml:space="preserve"> Dicha asignación es inembargable e intransferible y no es incompatible con cualquier otra transferencia, subsidio o emolumento de programa social que en virtud de la situación de vulnerabilidad económica pueda recibir la población objeto de esta Ley.</w:t>
      </w:r>
    </w:p>
    <w:p w14:paraId="04E4D859" w14:textId="77777777" w:rsidR="00347AFA" w:rsidRDefault="00347AFA" w:rsidP="00347AFA">
      <w:pPr>
        <w:spacing w:before="240" w:after="240"/>
        <w:jc w:val="both"/>
        <w:rPr>
          <w:sz w:val="24"/>
          <w:szCs w:val="24"/>
        </w:rPr>
      </w:pPr>
      <w:r>
        <w:rPr>
          <w:b/>
          <w:sz w:val="24"/>
          <w:szCs w:val="24"/>
        </w:rPr>
        <w:t>Parágrafo 2.</w:t>
      </w:r>
      <w:r>
        <w:rPr>
          <w:sz w:val="24"/>
          <w:szCs w:val="24"/>
        </w:rPr>
        <w:t xml:space="preserve"> Tratándose de menores de dieciocho (18) años que cumplan con las condiciones dispuestas en esta Ley, esta asignación será percibida y administrada por el tutor, cuidador, adoptante y/o representante legal. </w:t>
      </w:r>
    </w:p>
    <w:p w14:paraId="5A4C7FC9" w14:textId="77777777" w:rsidR="00347AFA" w:rsidRDefault="00347AFA" w:rsidP="00347AFA">
      <w:pPr>
        <w:spacing w:before="240" w:after="240"/>
        <w:jc w:val="both"/>
        <w:rPr>
          <w:sz w:val="24"/>
          <w:szCs w:val="24"/>
        </w:rPr>
      </w:pPr>
      <w:r>
        <w:rPr>
          <w:b/>
          <w:sz w:val="24"/>
          <w:szCs w:val="24"/>
        </w:rPr>
        <w:t>Parágrafo 3.</w:t>
      </w:r>
      <w:r>
        <w:rPr>
          <w:sz w:val="24"/>
          <w:szCs w:val="24"/>
        </w:rPr>
        <w:t xml:space="preserve"> En el caso de aquellos menores de dieciocho (18) años que no tengan tutor, cuidador, adoptante y/o representante legal, el Instituto Colombiano de Bienestar Familiar (ICBF) creará una cuenta independiente para cada menor, en la que se depositará esta asignación, sujetándose al principio de transparencia.</w:t>
      </w:r>
    </w:p>
    <w:p w14:paraId="43CF175D" w14:textId="77777777" w:rsidR="00347AFA" w:rsidRDefault="00347AFA" w:rsidP="00347AFA">
      <w:pPr>
        <w:spacing w:before="240" w:after="240"/>
        <w:jc w:val="both"/>
        <w:rPr>
          <w:b/>
          <w:strike/>
          <w:sz w:val="24"/>
          <w:szCs w:val="24"/>
        </w:rPr>
      </w:pPr>
      <w:r>
        <w:rPr>
          <w:sz w:val="24"/>
          <w:szCs w:val="24"/>
        </w:rPr>
        <w:t xml:space="preserve">Los recursos que perciba el ICBF por el o la menor víctima en cuestión deberán ser consignados en la cuenta mencionada y compilados hasta tanto el o la menor cumpla la mayoría de edad o se resuelva su situación legal, momento en el que el ICBF autorizará el uso inmediato de los recursos acumulados a su favor. </w:t>
      </w:r>
    </w:p>
    <w:p w14:paraId="7AC0205A" w14:textId="6316B6F1" w:rsidR="00347AFA" w:rsidRDefault="00347AFA" w:rsidP="00347AFA">
      <w:pPr>
        <w:spacing w:before="240" w:after="240"/>
        <w:jc w:val="both"/>
        <w:rPr>
          <w:sz w:val="24"/>
          <w:szCs w:val="24"/>
        </w:rPr>
      </w:pPr>
      <w:r>
        <w:rPr>
          <w:sz w:val="24"/>
          <w:szCs w:val="24"/>
        </w:rPr>
        <w:lastRenderedPageBreak/>
        <w:t xml:space="preserve">Cuando le sea asignado tutor, cuidador, adoptante y/o representante legal; desde dicho momento </w:t>
      </w:r>
      <w:r w:rsidR="00DB6EBD">
        <w:rPr>
          <w:sz w:val="24"/>
          <w:szCs w:val="24"/>
        </w:rPr>
        <w:t xml:space="preserve">los niños, niñas, adolescentes y jóvenes </w:t>
      </w:r>
      <w:r>
        <w:rPr>
          <w:sz w:val="24"/>
          <w:szCs w:val="24"/>
        </w:rPr>
        <w:t>víctima</w:t>
      </w:r>
      <w:r w:rsidR="00DB6EBD">
        <w:rPr>
          <w:sz w:val="24"/>
          <w:szCs w:val="24"/>
        </w:rPr>
        <w:t xml:space="preserve">s en condición de vulnerabilidad por la pérdida de su madre o cuidadora por feminicidio </w:t>
      </w:r>
      <w:r>
        <w:rPr>
          <w:sz w:val="24"/>
          <w:szCs w:val="24"/>
        </w:rPr>
        <w:t>o su tutor, cuidador, adoptante y/o representante legal percibirá y administrará directamente esta asignación hasta que se cumpla alguno de los criterios de salida que se determinen en la reglamentación de la presente Ley.</w:t>
      </w:r>
    </w:p>
    <w:p w14:paraId="37A6072B" w14:textId="0262AA77" w:rsidR="00347AFA" w:rsidRDefault="00347AFA" w:rsidP="00347AFA">
      <w:pPr>
        <w:spacing w:before="240" w:after="240"/>
        <w:jc w:val="both"/>
        <w:rPr>
          <w:sz w:val="24"/>
          <w:szCs w:val="24"/>
        </w:rPr>
      </w:pPr>
      <w:r>
        <w:rPr>
          <w:sz w:val="24"/>
          <w:szCs w:val="24"/>
        </w:rPr>
        <w:t xml:space="preserve">La destinación de los recursos que se entreguen en virtud de lo dispuesto en este parágrafo estará condicionada a gastos relacionados con vivienda, </w:t>
      </w:r>
      <w:r w:rsidR="00DB6EBD">
        <w:rPr>
          <w:sz w:val="24"/>
          <w:szCs w:val="24"/>
        </w:rPr>
        <w:t xml:space="preserve">salud, </w:t>
      </w:r>
      <w:r>
        <w:rPr>
          <w:sz w:val="24"/>
          <w:szCs w:val="24"/>
        </w:rPr>
        <w:t xml:space="preserve">manutención y educación y estará sujeto a control y verificación por parte de la autoridad competente. </w:t>
      </w:r>
    </w:p>
    <w:p w14:paraId="776DDACE" w14:textId="20848B18" w:rsidR="00347AFA" w:rsidRDefault="00347AFA" w:rsidP="00347AFA">
      <w:pPr>
        <w:spacing w:before="240" w:after="240"/>
        <w:jc w:val="both"/>
        <w:rPr>
          <w:sz w:val="24"/>
          <w:szCs w:val="24"/>
        </w:rPr>
      </w:pPr>
      <w:r>
        <w:rPr>
          <w:b/>
          <w:sz w:val="24"/>
          <w:szCs w:val="24"/>
        </w:rPr>
        <w:t>Parágrafo 4.</w:t>
      </w:r>
      <w:r w:rsidR="000C0C53">
        <w:rPr>
          <w:sz w:val="24"/>
          <w:szCs w:val="24"/>
        </w:rPr>
        <w:t xml:space="preserve"> En el caso de los hijos </w:t>
      </w:r>
      <w:r>
        <w:rPr>
          <w:sz w:val="24"/>
          <w:szCs w:val="24"/>
        </w:rPr>
        <w:t xml:space="preserve">mayores de </w:t>
      </w:r>
      <w:r w:rsidR="000C0C53">
        <w:rPr>
          <w:sz w:val="24"/>
          <w:szCs w:val="24"/>
        </w:rPr>
        <w:t>18</w:t>
      </w:r>
      <w:r>
        <w:rPr>
          <w:sz w:val="24"/>
          <w:szCs w:val="24"/>
        </w:rPr>
        <w:t xml:space="preserve"> años</w:t>
      </w:r>
      <w:r w:rsidR="000C0C53">
        <w:rPr>
          <w:sz w:val="24"/>
          <w:szCs w:val="24"/>
        </w:rPr>
        <w:t xml:space="preserve"> y hasta los 25 años, incapacitados para trabajar por razón de sus estudios y si dependían económicamente de la víctima de feminicidio al momento de su muerte, siempre y cuando acrediten debidamente su condición de estudiante</w:t>
      </w:r>
      <w:r w:rsidR="00F26F56">
        <w:rPr>
          <w:sz w:val="24"/>
          <w:szCs w:val="24"/>
        </w:rPr>
        <w:t>s</w:t>
      </w:r>
      <w:r w:rsidR="000C0C53">
        <w:rPr>
          <w:sz w:val="24"/>
          <w:szCs w:val="24"/>
        </w:rPr>
        <w:t>.</w:t>
      </w:r>
    </w:p>
    <w:p w14:paraId="25767190" w14:textId="7BC32C19" w:rsidR="00DB6EBD" w:rsidRDefault="00DB6EBD" w:rsidP="00347AFA">
      <w:pPr>
        <w:spacing w:before="240" w:after="240"/>
        <w:jc w:val="both"/>
        <w:rPr>
          <w:sz w:val="24"/>
          <w:szCs w:val="24"/>
        </w:rPr>
      </w:pPr>
      <w:r w:rsidRPr="00E8362F">
        <w:rPr>
          <w:b/>
          <w:sz w:val="24"/>
          <w:szCs w:val="24"/>
        </w:rPr>
        <w:t>Parágrafo 5.</w:t>
      </w:r>
      <w:r>
        <w:rPr>
          <w:sz w:val="24"/>
          <w:szCs w:val="24"/>
        </w:rPr>
        <w:t xml:space="preserve"> En cuanto, la asignación de la transferencia monetaria está condicionada a la situación económica de la persona que recibirá el beneficio que se establece en el presente artículo. En virtud de la presente disposición, se establece que el beneficiario mayor de dieciocho (18) años que haya cumplido con las condiciones dispuestas por la presente ley, tendrá acceso a la transferencia otorgada hasta que disponga de una fuente de ingresos alternativa que le permita demostrar su sostenibilidad financiera, buscando un equilibrio que beneficie tanto al receptor como al programa de asistencia en cuestión, conforme a la disponibilidad presupuestal existente en cada vigencia fiscal.</w:t>
      </w:r>
    </w:p>
    <w:p w14:paraId="097FBA17" w14:textId="3F31EC5C" w:rsidR="000C0C53" w:rsidRDefault="000C0C53" w:rsidP="00347AFA">
      <w:pPr>
        <w:spacing w:before="240" w:after="240"/>
        <w:jc w:val="both"/>
        <w:rPr>
          <w:b/>
          <w:sz w:val="24"/>
          <w:szCs w:val="24"/>
        </w:rPr>
      </w:pPr>
      <w:r w:rsidRPr="00E573C5">
        <w:rPr>
          <w:b/>
          <w:sz w:val="24"/>
          <w:szCs w:val="24"/>
        </w:rPr>
        <w:t>Parágrafo 6.</w:t>
      </w:r>
      <w:r>
        <w:rPr>
          <w:sz w:val="24"/>
          <w:szCs w:val="24"/>
        </w:rPr>
        <w:t xml:space="preserve"> La edad de 25 años se extenderá hasta los 28 años en el caso en que el beneficiario de esta ley presente cualquier tipo de discapacidad física o intelectual, y que la misma sea certificada por la autoridad competente. </w:t>
      </w:r>
    </w:p>
    <w:p w14:paraId="4C6FF70A" w14:textId="77777777" w:rsidR="00347AFA" w:rsidRDefault="00347AFA" w:rsidP="00347AFA">
      <w:pPr>
        <w:spacing w:before="240" w:after="240"/>
        <w:jc w:val="both"/>
        <w:rPr>
          <w:sz w:val="24"/>
          <w:szCs w:val="24"/>
        </w:rPr>
      </w:pPr>
      <w:r>
        <w:rPr>
          <w:b/>
          <w:sz w:val="24"/>
          <w:szCs w:val="24"/>
        </w:rPr>
        <w:t>ARTÍCULO 7. ACCESO PREFERENCIAL A PROGRAMAS DE EDUCACIÓN.</w:t>
      </w:r>
      <w:r>
        <w:rPr>
          <w:sz w:val="24"/>
          <w:szCs w:val="24"/>
        </w:rPr>
        <w:t xml:space="preserve"> El Ministerio de Educación Nacional en coordinación con el ICBF o quienes hagan sus veces, establecerán mecanismos y programas para disminuir la deserción escolar de las personas hasta los veinticinco (25) años de edad en condición de dependencia económica o de cuidado con la mujer víctima de feminicidio, que se encuentren en situación de vulnerabilidad económica y que cumplan con los criterios establecidos en la presente Ley, así como mecanismos y programas para priorizar su acceso a las instituciones de educación públicas, incluidas las instituciones de educación superior o para estudios de formación para el trabajo y desarrollo humano.</w:t>
      </w:r>
    </w:p>
    <w:p w14:paraId="7E650B2D" w14:textId="116B2561" w:rsidR="00347AFA" w:rsidRDefault="00347AFA" w:rsidP="00347AFA">
      <w:pPr>
        <w:spacing w:before="240" w:after="240"/>
        <w:jc w:val="both"/>
        <w:rPr>
          <w:sz w:val="24"/>
          <w:szCs w:val="24"/>
        </w:rPr>
      </w:pPr>
      <w:r>
        <w:rPr>
          <w:sz w:val="24"/>
          <w:szCs w:val="24"/>
        </w:rPr>
        <w:t xml:space="preserve">En los cupos que se habiliten en instituciones de educación públicas, incluidas las instituciones de educación superior, se priorizará el acceso de la población objeto de esta </w:t>
      </w:r>
      <w:r>
        <w:rPr>
          <w:sz w:val="24"/>
          <w:szCs w:val="24"/>
        </w:rPr>
        <w:lastRenderedPageBreak/>
        <w:t>Ley en todos los progra</w:t>
      </w:r>
      <w:r w:rsidR="00F62FDE">
        <w:rPr>
          <w:sz w:val="24"/>
          <w:szCs w:val="24"/>
        </w:rPr>
        <w:t>mas de formación que se oferten, de acuerdo con los cupos especiales dispuestos dentro del marco de la autonomía universitaria.</w:t>
      </w:r>
    </w:p>
    <w:p w14:paraId="056AC7AB" w14:textId="0C7FACF2" w:rsidR="00347AFA" w:rsidRDefault="00347AFA" w:rsidP="00347AFA">
      <w:pPr>
        <w:spacing w:before="240" w:after="240"/>
        <w:jc w:val="both"/>
        <w:rPr>
          <w:sz w:val="24"/>
          <w:szCs w:val="24"/>
          <w:highlight w:val="yellow"/>
        </w:rPr>
      </w:pPr>
      <w:r>
        <w:rPr>
          <w:b/>
          <w:sz w:val="24"/>
          <w:szCs w:val="24"/>
        </w:rPr>
        <w:t>ARTÍCULO 8. ACCESO PREFERENCIAL A PROGRAMAS CULTURALES Y DEPORTIVOS.</w:t>
      </w:r>
      <w:r>
        <w:rPr>
          <w:sz w:val="24"/>
          <w:szCs w:val="24"/>
        </w:rPr>
        <w:t xml:space="preserve"> El Ministerio de Cultura y el Ministerio del Deporte o quienes</w:t>
      </w:r>
      <w:r w:rsidR="002B014A">
        <w:rPr>
          <w:sz w:val="24"/>
          <w:szCs w:val="24"/>
        </w:rPr>
        <w:t xml:space="preserve"> hagan sus veces, conforme a su </w:t>
      </w:r>
      <w:proofErr w:type="spellStart"/>
      <w:r>
        <w:rPr>
          <w:sz w:val="24"/>
          <w:szCs w:val="24"/>
        </w:rPr>
        <w:t>misionalidad</w:t>
      </w:r>
      <w:proofErr w:type="spellEnd"/>
      <w:r>
        <w:rPr>
          <w:sz w:val="24"/>
          <w:szCs w:val="24"/>
        </w:rPr>
        <w:t xml:space="preserve"> y en coordinación con las entidades territoriales competentes, priorizarán el acceso y permanencia de las personas hasta los veinticinco (25) años de edad en condición de dependencia económica o de cuidado con la mujer víctima de feminicidio, que se encuentren en situación de vulnerabilidad económica y que cumplan con los criterios establecidos en la presente Ley, a los programas de cultura, recreación y deporte con los que cuente el Gobierno Nacional, los distritos, departamentos y municipios, acorde con sus intereses y expectativas. Para los programas de alto rendimiento se tendrán en cuenta las características técnicas requeridas para cada programa.</w:t>
      </w:r>
    </w:p>
    <w:p w14:paraId="465B36A9" w14:textId="1A5B0DD1" w:rsidR="00347AFA" w:rsidRDefault="00E95002" w:rsidP="00347AFA">
      <w:pPr>
        <w:spacing w:before="240" w:after="240"/>
        <w:jc w:val="both"/>
        <w:rPr>
          <w:sz w:val="24"/>
          <w:szCs w:val="24"/>
          <w:highlight w:val="white"/>
        </w:rPr>
      </w:pPr>
      <w:r>
        <w:rPr>
          <w:b/>
          <w:sz w:val="24"/>
          <w:szCs w:val="24"/>
          <w:highlight w:val="white"/>
        </w:rPr>
        <w:t>ARTÍCULO 9</w:t>
      </w:r>
      <w:r w:rsidR="00347AFA">
        <w:rPr>
          <w:b/>
          <w:sz w:val="24"/>
          <w:szCs w:val="24"/>
          <w:highlight w:val="white"/>
        </w:rPr>
        <w:t xml:space="preserve">. ACCESO DIRECTO PARA ATENCIÓN PSICOSOCIAL Y MANEJO DEL DUELO. </w:t>
      </w:r>
      <w:r w:rsidR="00347AFA">
        <w:rPr>
          <w:sz w:val="24"/>
          <w:szCs w:val="24"/>
          <w:highlight w:val="white"/>
        </w:rPr>
        <w:t>A la población objeto</w:t>
      </w:r>
      <w:r w:rsidR="002B014A">
        <w:rPr>
          <w:sz w:val="24"/>
          <w:szCs w:val="24"/>
          <w:highlight w:val="white"/>
        </w:rPr>
        <w:t xml:space="preserve"> de esta Ley, </w:t>
      </w:r>
      <w:r w:rsidR="00215838">
        <w:rPr>
          <w:sz w:val="24"/>
          <w:szCs w:val="24"/>
          <w:highlight w:val="white"/>
        </w:rPr>
        <w:t xml:space="preserve">el sistema de salud </w:t>
      </w:r>
      <w:proofErr w:type="gramStart"/>
      <w:r w:rsidR="002B014A">
        <w:rPr>
          <w:sz w:val="24"/>
          <w:szCs w:val="24"/>
          <w:highlight w:val="white"/>
        </w:rPr>
        <w:t>les</w:t>
      </w:r>
      <w:proofErr w:type="gramEnd"/>
      <w:r w:rsidR="002B014A">
        <w:rPr>
          <w:sz w:val="24"/>
          <w:szCs w:val="24"/>
          <w:highlight w:val="white"/>
        </w:rPr>
        <w:t xml:space="preserve"> garantizará</w:t>
      </w:r>
      <w:r w:rsidR="00347AFA">
        <w:rPr>
          <w:sz w:val="24"/>
          <w:szCs w:val="24"/>
          <w:highlight w:val="white"/>
        </w:rPr>
        <w:t xml:space="preserve"> el acceso gratuito, directo y oportuno al acompañamiento psicosocial durante su etapa de duelo, con el fin de impulsar el fortalecimiento de las competencias que les permitan desarrollar de manera eficaz su proyecto de vida, con el debido acompañamiento técnico, psicológico y profesional, en el marco del compromiso social y la corresponsabilidad que comprometen a la familia, la sociedad y el Estado</w:t>
      </w:r>
    </w:p>
    <w:p w14:paraId="344CBCC6" w14:textId="2E9C3126" w:rsidR="00347AFA" w:rsidRDefault="00347AFA" w:rsidP="00347AFA">
      <w:pPr>
        <w:spacing w:before="240" w:after="240"/>
        <w:jc w:val="both"/>
        <w:rPr>
          <w:sz w:val="24"/>
          <w:szCs w:val="24"/>
          <w:highlight w:val="white"/>
        </w:rPr>
      </w:pPr>
      <w:r w:rsidRPr="00215838">
        <w:rPr>
          <w:b/>
          <w:sz w:val="24"/>
          <w:szCs w:val="24"/>
          <w:highlight w:val="white"/>
        </w:rPr>
        <w:t>Parágrafo</w:t>
      </w:r>
      <w:r w:rsidR="00215838">
        <w:rPr>
          <w:b/>
          <w:sz w:val="24"/>
          <w:szCs w:val="24"/>
          <w:highlight w:val="white"/>
        </w:rPr>
        <w:t xml:space="preserve"> 1</w:t>
      </w:r>
      <w:r w:rsidRPr="00215838">
        <w:rPr>
          <w:b/>
          <w:sz w:val="24"/>
          <w:szCs w:val="24"/>
          <w:highlight w:val="white"/>
        </w:rPr>
        <w:t>.</w:t>
      </w:r>
      <w:r>
        <w:rPr>
          <w:sz w:val="24"/>
          <w:szCs w:val="24"/>
          <w:highlight w:val="white"/>
        </w:rPr>
        <w:t xml:space="preserve">  Para la población objeto de esta Ley, que sean menores de edad el </w:t>
      </w:r>
      <w:r w:rsidR="00215838">
        <w:rPr>
          <w:sz w:val="24"/>
          <w:szCs w:val="24"/>
          <w:highlight w:val="white"/>
        </w:rPr>
        <w:t xml:space="preserve">Ministerio de Salud y Protección Social </w:t>
      </w:r>
      <w:r>
        <w:rPr>
          <w:sz w:val="24"/>
          <w:szCs w:val="24"/>
          <w:highlight w:val="white"/>
        </w:rPr>
        <w:t xml:space="preserve">deberá implementar programas de sensibilización y formación, con el fin de fortalecer las capacidades en el abordaje de la salud mental infantil, en especial en materia de duelo y contextos de violencia. Se promoverá la adquisición de conocimientos, habilidades y actitudes necesarias para brindar una atención integral y de calidad. </w:t>
      </w:r>
    </w:p>
    <w:p w14:paraId="7587CE8D" w14:textId="504BC4AF" w:rsidR="00215838" w:rsidRPr="00215838" w:rsidRDefault="00215838" w:rsidP="00347AFA">
      <w:pPr>
        <w:spacing w:before="240" w:after="240"/>
        <w:jc w:val="both"/>
        <w:rPr>
          <w:sz w:val="24"/>
          <w:szCs w:val="24"/>
          <w:highlight w:val="white"/>
        </w:rPr>
      </w:pPr>
      <w:r w:rsidRPr="00215838">
        <w:rPr>
          <w:b/>
          <w:sz w:val="24"/>
          <w:szCs w:val="24"/>
          <w:highlight w:val="white"/>
        </w:rPr>
        <w:t>Parágrafo 2.</w:t>
      </w:r>
      <w:r>
        <w:rPr>
          <w:b/>
          <w:sz w:val="24"/>
          <w:szCs w:val="24"/>
          <w:highlight w:val="white"/>
        </w:rPr>
        <w:t xml:space="preserve"> </w:t>
      </w:r>
      <w:r>
        <w:rPr>
          <w:sz w:val="24"/>
          <w:szCs w:val="24"/>
          <w:highlight w:val="white"/>
        </w:rPr>
        <w:t>El Ministerio de Salud en un plazo máximo de seis (06) meses reglamentará la prestación del servicio psicosocial a la población objeto de esta ley.</w:t>
      </w:r>
    </w:p>
    <w:p w14:paraId="7EF2C76D" w14:textId="1538F3A4" w:rsidR="00347AFA" w:rsidRDefault="00E95002" w:rsidP="00347AFA">
      <w:pPr>
        <w:spacing w:before="240" w:after="240"/>
        <w:jc w:val="both"/>
        <w:rPr>
          <w:b/>
          <w:sz w:val="24"/>
          <w:szCs w:val="24"/>
        </w:rPr>
      </w:pPr>
      <w:r>
        <w:rPr>
          <w:b/>
          <w:sz w:val="24"/>
          <w:szCs w:val="24"/>
        </w:rPr>
        <w:t>ARTÍCULO 10</w:t>
      </w:r>
      <w:r w:rsidR="00347AFA">
        <w:rPr>
          <w:b/>
          <w:sz w:val="24"/>
          <w:szCs w:val="24"/>
        </w:rPr>
        <w:t>. FIJACIÓN Y ASIGNACIÓN DE MEDIDAS.</w:t>
      </w:r>
      <w:r w:rsidR="00347AFA">
        <w:rPr>
          <w:sz w:val="24"/>
          <w:szCs w:val="24"/>
        </w:rPr>
        <w:t xml:space="preserve"> En el proceso de fijación y asignación de las medidas de asistencia de las que trata la presente Ley se garantizará que estas sean percibidas y administradas por las personas idóneas. Será objeto de análisis el vínculo del victimario o presunto victimario cuando este sea el padre del menor o joven y el mismo, se encuentre investigado, procesado o condenado por el delito de feminicidio.</w:t>
      </w:r>
    </w:p>
    <w:p w14:paraId="42D99616" w14:textId="77777777" w:rsidR="00347AFA" w:rsidRDefault="00347AFA" w:rsidP="00347AFA">
      <w:pPr>
        <w:spacing w:before="240" w:after="240"/>
        <w:jc w:val="both"/>
        <w:rPr>
          <w:b/>
          <w:sz w:val="24"/>
          <w:szCs w:val="24"/>
        </w:rPr>
      </w:pPr>
      <w:r>
        <w:rPr>
          <w:sz w:val="24"/>
          <w:szCs w:val="24"/>
        </w:rPr>
        <w:t>Bajo ninguna circunstancia las asignaciones de las que trata la presente Ley pueden ser percibidas y/o administradas por quien haya sido procesado o condenado como autor, coautor, instigador o cómplice del delito de feminicidio.</w:t>
      </w:r>
    </w:p>
    <w:p w14:paraId="305F9CA4" w14:textId="5A1F98AF" w:rsidR="00347AFA" w:rsidRDefault="00E95002" w:rsidP="00347AFA">
      <w:pPr>
        <w:spacing w:before="240" w:after="240"/>
        <w:jc w:val="both"/>
        <w:rPr>
          <w:sz w:val="24"/>
          <w:szCs w:val="24"/>
        </w:rPr>
      </w:pPr>
      <w:r>
        <w:rPr>
          <w:b/>
          <w:sz w:val="24"/>
          <w:szCs w:val="24"/>
        </w:rPr>
        <w:lastRenderedPageBreak/>
        <w:t>ARTÍCULO 11</w:t>
      </w:r>
      <w:r w:rsidR="00347AFA">
        <w:rPr>
          <w:b/>
          <w:i/>
          <w:sz w:val="24"/>
          <w:szCs w:val="24"/>
        </w:rPr>
        <w:t>.</w:t>
      </w:r>
      <w:r w:rsidR="00347AFA">
        <w:rPr>
          <w:b/>
          <w:sz w:val="24"/>
          <w:szCs w:val="24"/>
        </w:rPr>
        <w:t xml:space="preserve"> ESTRATEGIA NACIONAL DE ATENCIÓN Y APOYO A </w:t>
      </w:r>
      <w:r w:rsidR="00215838">
        <w:rPr>
          <w:b/>
          <w:sz w:val="24"/>
          <w:szCs w:val="24"/>
        </w:rPr>
        <w:t xml:space="preserve">NIÑOS, NIÑAS, ADOLESCENTES Y JÓVENES </w:t>
      </w:r>
      <w:r w:rsidR="00347AFA">
        <w:rPr>
          <w:b/>
          <w:sz w:val="24"/>
          <w:szCs w:val="24"/>
        </w:rPr>
        <w:t xml:space="preserve">VÍCTIMAS </w:t>
      </w:r>
      <w:r w:rsidR="00D74E8A">
        <w:rPr>
          <w:b/>
          <w:sz w:val="24"/>
          <w:szCs w:val="24"/>
        </w:rPr>
        <w:t xml:space="preserve">EN CONDICIÓN DE VULNERABILIDAD POR PÉRDIDA DE SU MADRE O CUIDADORA POR </w:t>
      </w:r>
      <w:r w:rsidR="00347AFA">
        <w:rPr>
          <w:b/>
          <w:sz w:val="24"/>
          <w:szCs w:val="24"/>
        </w:rPr>
        <w:t xml:space="preserve">FEMINICIDIO. </w:t>
      </w:r>
      <w:r w:rsidR="00347AFA">
        <w:rPr>
          <w:sz w:val="24"/>
          <w:szCs w:val="24"/>
        </w:rPr>
        <w:t>Sin perjuicio de las acciones y procedimientos vigentes en el marco del restablecimiento de derechos de personas hasta los veinticinco (25) años de edad en condición de dependencia económica o de cuidado con la mujer víctima de feminicidio, que se encuentren en situación de vulnerabilidad económica y que cumplan con las condiciones dispuestas en esta Ley, el Gobierno Nacional, en cabeza de la Consejería Presidencial para la Equidad de la Mujer, y en el marco del Sistema Nacional de Registro, Atención, Seguimiento y Monitoreo de las Violencias Basada</w:t>
      </w:r>
      <w:r w:rsidR="002B014A">
        <w:rPr>
          <w:sz w:val="24"/>
          <w:szCs w:val="24"/>
        </w:rPr>
        <w:t>s en Género (VBG) creado a travé</w:t>
      </w:r>
      <w:r w:rsidR="00347AFA">
        <w:rPr>
          <w:sz w:val="24"/>
          <w:szCs w:val="24"/>
        </w:rPr>
        <w:t xml:space="preserve">s de la Ley 2294 de 2023 y el Mecanismo Articulador para el Abordaje Integral de las Violencias por Razones de Sexo y Género de que trata el Decreto 1710 de 2020 o las normas que los modifiquen o los sustituyan, de forma articulada y conjunta garantizará la creación e implementación de la Estrategia Nacional de Atención y Apoyo a </w:t>
      </w:r>
      <w:r w:rsidR="00D74E8A">
        <w:rPr>
          <w:sz w:val="24"/>
          <w:szCs w:val="24"/>
        </w:rPr>
        <w:t xml:space="preserve">niños, niñas, adolescentes y jóvenes víctimas en condición de vulnerabilidad por la pérdida de su madre o cuidadora por </w:t>
      </w:r>
      <w:r w:rsidR="00347AFA">
        <w:rPr>
          <w:sz w:val="24"/>
          <w:szCs w:val="24"/>
        </w:rPr>
        <w:t>Feminicidio, la cual comprenderá como mínimo:</w:t>
      </w:r>
    </w:p>
    <w:p w14:paraId="5F090077" w14:textId="77777777" w:rsidR="00347AFA" w:rsidRDefault="00347AFA" w:rsidP="00347AFA">
      <w:pPr>
        <w:spacing w:before="240" w:after="240"/>
        <w:ind w:left="1080" w:hanging="360"/>
        <w:jc w:val="both"/>
        <w:rPr>
          <w:sz w:val="24"/>
          <w:szCs w:val="24"/>
        </w:rPr>
      </w:pPr>
      <w:r>
        <w:rPr>
          <w:sz w:val="24"/>
          <w:szCs w:val="24"/>
        </w:rPr>
        <w:t xml:space="preserve">a)      Una ruta de atención gratuita e inmediata, desde los enfoques de género </w:t>
      </w:r>
      <w:proofErr w:type="spellStart"/>
      <w:r>
        <w:rPr>
          <w:sz w:val="24"/>
          <w:szCs w:val="24"/>
        </w:rPr>
        <w:t>interseccional</w:t>
      </w:r>
      <w:proofErr w:type="spellEnd"/>
      <w:r>
        <w:rPr>
          <w:sz w:val="24"/>
          <w:szCs w:val="24"/>
        </w:rPr>
        <w:t xml:space="preserve">, diferencial y de los Derechos Humanos, a fin de garantizar luego del acto de violencia </w:t>
      </w:r>
      <w:proofErr w:type="spellStart"/>
      <w:r>
        <w:rPr>
          <w:sz w:val="24"/>
          <w:szCs w:val="24"/>
        </w:rPr>
        <w:t>feminicida</w:t>
      </w:r>
      <w:proofErr w:type="spellEnd"/>
      <w:r>
        <w:rPr>
          <w:sz w:val="24"/>
          <w:szCs w:val="24"/>
        </w:rPr>
        <w:t xml:space="preserve"> la seguridad, intimidad, no </w:t>
      </w:r>
      <w:proofErr w:type="spellStart"/>
      <w:r>
        <w:rPr>
          <w:sz w:val="24"/>
          <w:szCs w:val="24"/>
        </w:rPr>
        <w:t>revictimización</w:t>
      </w:r>
      <w:proofErr w:type="spellEnd"/>
      <w:r>
        <w:rPr>
          <w:sz w:val="24"/>
          <w:szCs w:val="24"/>
        </w:rPr>
        <w:t xml:space="preserve">, protección integral, cuidados inmediatos, recuperación física, psicológica y social de las personas hasta los veinticinco (25) años de edad en condición de dependencia económica o de cuidado con la mujer víctima de feminicidio, que se encuentren en situación de vulnerabilidad económica y que cumplan con los criterios establecidos en la presente Ley. </w:t>
      </w:r>
    </w:p>
    <w:p w14:paraId="7763BA9B" w14:textId="77777777" w:rsidR="00347AFA" w:rsidRDefault="00347AFA" w:rsidP="00347AFA">
      <w:pPr>
        <w:spacing w:before="240" w:after="240"/>
        <w:ind w:left="1080" w:hanging="360"/>
        <w:jc w:val="both"/>
        <w:rPr>
          <w:sz w:val="24"/>
          <w:szCs w:val="24"/>
        </w:rPr>
      </w:pPr>
      <w:r>
        <w:rPr>
          <w:sz w:val="24"/>
          <w:szCs w:val="24"/>
        </w:rPr>
        <w:t xml:space="preserve">b)      Una ruta de atención y seguimiento gratuita, desde los enfoques de género </w:t>
      </w:r>
      <w:proofErr w:type="spellStart"/>
      <w:r>
        <w:rPr>
          <w:sz w:val="24"/>
          <w:szCs w:val="24"/>
        </w:rPr>
        <w:t>interseccional</w:t>
      </w:r>
      <w:proofErr w:type="spellEnd"/>
      <w:r>
        <w:rPr>
          <w:sz w:val="24"/>
          <w:szCs w:val="24"/>
        </w:rPr>
        <w:t xml:space="preserve">, diferencial y de los Derechos Humanos, en los campos emocional, psicosocial, económico, educativo y de salud, con el fin de acompañar la superación del acto de violencia </w:t>
      </w:r>
      <w:proofErr w:type="spellStart"/>
      <w:r>
        <w:rPr>
          <w:sz w:val="24"/>
          <w:szCs w:val="24"/>
        </w:rPr>
        <w:t>feminicida</w:t>
      </w:r>
      <w:proofErr w:type="spellEnd"/>
      <w:r>
        <w:rPr>
          <w:sz w:val="24"/>
          <w:szCs w:val="24"/>
        </w:rPr>
        <w:t xml:space="preserve"> y la realización del proyecto de vida de las personas hasta los veinticinco (25) años de edad en condición de dependencia económica o de cuidado con la mujer víctima de feminicidio, que se encuentren en situación de vulnerabilidad económica y que cumplan con los criterios establecidos en la presente Ley.</w:t>
      </w:r>
    </w:p>
    <w:p w14:paraId="47FAC34B" w14:textId="77777777" w:rsidR="00347AFA" w:rsidRDefault="00347AFA" w:rsidP="00347AFA">
      <w:pPr>
        <w:spacing w:before="240" w:after="240"/>
        <w:ind w:left="1080" w:hanging="360"/>
        <w:jc w:val="both"/>
        <w:rPr>
          <w:sz w:val="24"/>
          <w:szCs w:val="24"/>
        </w:rPr>
      </w:pPr>
      <w:r>
        <w:rPr>
          <w:sz w:val="24"/>
          <w:szCs w:val="24"/>
        </w:rPr>
        <w:t xml:space="preserve">c)       Una ruta de atención y seguimiento gratuita, desde los enfoques de género </w:t>
      </w:r>
      <w:proofErr w:type="spellStart"/>
      <w:r>
        <w:rPr>
          <w:sz w:val="24"/>
          <w:szCs w:val="24"/>
        </w:rPr>
        <w:t>interseccional</w:t>
      </w:r>
      <w:proofErr w:type="spellEnd"/>
      <w:r>
        <w:rPr>
          <w:sz w:val="24"/>
          <w:szCs w:val="24"/>
        </w:rPr>
        <w:t xml:space="preserve">, diferencial y de los Derechos Humanos en los campos emocional, psicosocial, económico, educativo y de salud con el fin de acompañar la superación del acto de violencia </w:t>
      </w:r>
      <w:proofErr w:type="spellStart"/>
      <w:r>
        <w:rPr>
          <w:sz w:val="24"/>
          <w:szCs w:val="24"/>
        </w:rPr>
        <w:t>feminicida</w:t>
      </w:r>
      <w:proofErr w:type="spellEnd"/>
      <w:r>
        <w:rPr>
          <w:sz w:val="24"/>
          <w:szCs w:val="24"/>
        </w:rPr>
        <w:t xml:space="preserve"> y la realización del proyecto de vida de otras víctimas indirectas que a su vez sean tutores, cuidadores, adoptantes o representantes legales de las personas hasta los veinticinco (25) años de edad en condición de dependencia económica o de cuidado con la mujer víctima de </w:t>
      </w:r>
      <w:r>
        <w:rPr>
          <w:sz w:val="24"/>
          <w:szCs w:val="24"/>
        </w:rPr>
        <w:lastRenderedPageBreak/>
        <w:t>feminicidio, que se encuentren en situación de vulnerabilidad económica y que cumplan con los criterios establecidos en la presente Ley.</w:t>
      </w:r>
    </w:p>
    <w:p w14:paraId="7A22FF2A" w14:textId="77777777" w:rsidR="00347AFA" w:rsidRDefault="00347AFA" w:rsidP="00347AFA">
      <w:pPr>
        <w:spacing w:before="240" w:after="240"/>
        <w:ind w:left="1080" w:hanging="360"/>
        <w:jc w:val="both"/>
        <w:rPr>
          <w:sz w:val="24"/>
          <w:szCs w:val="24"/>
        </w:rPr>
      </w:pPr>
      <w:r>
        <w:rPr>
          <w:sz w:val="24"/>
          <w:szCs w:val="24"/>
        </w:rPr>
        <w:t>d)      Una ruta de asistencia legal gratuita para la obtención de la custodia, patria potestad y/o adopción de los niños, niñas y adolescentes.</w:t>
      </w:r>
    </w:p>
    <w:p w14:paraId="2BA3F62E" w14:textId="713D9DB4" w:rsidR="00347AFA" w:rsidRPr="00D74E8A" w:rsidRDefault="00347AFA" w:rsidP="00D74E8A">
      <w:pPr>
        <w:spacing w:before="240" w:after="240"/>
        <w:ind w:left="1080" w:hanging="360"/>
        <w:jc w:val="both"/>
        <w:rPr>
          <w:sz w:val="24"/>
          <w:szCs w:val="24"/>
        </w:rPr>
      </w:pPr>
      <w:r>
        <w:rPr>
          <w:sz w:val="24"/>
          <w:szCs w:val="24"/>
        </w:rPr>
        <w:t xml:space="preserve">e)      Una ruta de asistencia legal gratuita para </w:t>
      </w:r>
      <w:r w:rsidR="00D74E8A">
        <w:rPr>
          <w:sz w:val="24"/>
          <w:szCs w:val="24"/>
        </w:rPr>
        <w:t xml:space="preserve">las niñas, niños, adolescentes y jóvenes víctimas en condición de vulnerabilidad por la pérdida de su madre o cuidadora por Feminicidio, </w:t>
      </w:r>
      <w:r>
        <w:rPr>
          <w:sz w:val="24"/>
          <w:szCs w:val="24"/>
        </w:rPr>
        <w:t xml:space="preserve">en el marco de las investigaciones penales que se desarrollen con ocasión del acto de violencia </w:t>
      </w:r>
      <w:proofErr w:type="spellStart"/>
      <w:r>
        <w:rPr>
          <w:sz w:val="24"/>
          <w:szCs w:val="24"/>
        </w:rPr>
        <w:t>feminicida</w:t>
      </w:r>
      <w:proofErr w:type="spellEnd"/>
      <w:r>
        <w:rPr>
          <w:sz w:val="24"/>
          <w:szCs w:val="24"/>
        </w:rPr>
        <w:t>, con el fin de garantizar acceso a la justicia, celeridad y medidas de protección.</w:t>
      </w:r>
    </w:p>
    <w:p w14:paraId="4C28095E" w14:textId="77777777" w:rsidR="00347AFA" w:rsidRDefault="00347AFA" w:rsidP="00347AFA">
      <w:pPr>
        <w:spacing w:before="240" w:after="240"/>
        <w:jc w:val="both"/>
        <w:rPr>
          <w:b/>
          <w:sz w:val="24"/>
          <w:szCs w:val="24"/>
        </w:rPr>
      </w:pPr>
      <w:r>
        <w:rPr>
          <w:b/>
          <w:sz w:val="24"/>
          <w:szCs w:val="24"/>
        </w:rPr>
        <w:t>Parágrafo 1.</w:t>
      </w:r>
      <w:r>
        <w:rPr>
          <w:sz w:val="24"/>
          <w:szCs w:val="24"/>
        </w:rPr>
        <w:t xml:space="preserve"> Las entidades a las que se refiere el presente artículo garantizarán la formación técnica y humana de los funcionarios a cargo de la atención a la población objeto, con el fin de garantizar una efectiva aplicación de los enfoques de género </w:t>
      </w:r>
      <w:proofErr w:type="spellStart"/>
      <w:r>
        <w:rPr>
          <w:sz w:val="24"/>
          <w:szCs w:val="24"/>
        </w:rPr>
        <w:t>interseccional</w:t>
      </w:r>
      <w:proofErr w:type="spellEnd"/>
      <w:r>
        <w:rPr>
          <w:sz w:val="24"/>
          <w:szCs w:val="24"/>
        </w:rPr>
        <w:t xml:space="preserve"> y diferencial en sus actuaciones, propendiendo por una alta sensibilidad frente a las dinámicas propias de las violencias basadas en género (VBG) y de la violencia </w:t>
      </w:r>
      <w:proofErr w:type="spellStart"/>
      <w:r>
        <w:rPr>
          <w:sz w:val="24"/>
          <w:szCs w:val="24"/>
        </w:rPr>
        <w:t>feminicida</w:t>
      </w:r>
      <w:proofErr w:type="spellEnd"/>
      <w:r>
        <w:rPr>
          <w:sz w:val="24"/>
          <w:szCs w:val="24"/>
        </w:rPr>
        <w:t>.</w:t>
      </w:r>
    </w:p>
    <w:p w14:paraId="36FC4001" w14:textId="62D694CE" w:rsidR="00347AFA" w:rsidRDefault="00347AFA" w:rsidP="00347AFA">
      <w:pPr>
        <w:spacing w:before="240" w:after="240"/>
        <w:jc w:val="both"/>
        <w:rPr>
          <w:sz w:val="24"/>
          <w:szCs w:val="24"/>
        </w:rPr>
      </w:pPr>
      <w:r>
        <w:rPr>
          <w:b/>
          <w:sz w:val="24"/>
          <w:szCs w:val="24"/>
        </w:rPr>
        <w:t>Parágrafo 2.</w:t>
      </w:r>
      <w:r>
        <w:rPr>
          <w:sz w:val="24"/>
          <w:szCs w:val="24"/>
        </w:rPr>
        <w:t xml:space="preserve"> La población objeto de esta Ley podrá participar en la construcción de la Estrategia</w:t>
      </w:r>
      <w:r w:rsidR="00BE7A0A">
        <w:rPr>
          <w:sz w:val="24"/>
          <w:szCs w:val="24"/>
        </w:rPr>
        <w:t xml:space="preserve"> Nacional de Atención y Apoyo a</w:t>
      </w:r>
      <w:r w:rsidR="00D74E8A">
        <w:rPr>
          <w:sz w:val="24"/>
          <w:szCs w:val="24"/>
        </w:rPr>
        <w:t xml:space="preserve"> niños, niñas, adolescentes y jóvenes víctimas en condición de vulnerabilidad por la pérdida de su madre o cuidadora por Feminicidio.</w:t>
      </w:r>
    </w:p>
    <w:p w14:paraId="3501C302" w14:textId="2AB330C6" w:rsidR="00D74E8A" w:rsidRDefault="00347AFA" w:rsidP="00D74E8A">
      <w:pPr>
        <w:spacing w:before="240" w:after="240"/>
        <w:jc w:val="both"/>
        <w:rPr>
          <w:sz w:val="24"/>
          <w:szCs w:val="24"/>
        </w:rPr>
      </w:pPr>
      <w:r>
        <w:rPr>
          <w:b/>
          <w:sz w:val="24"/>
          <w:szCs w:val="24"/>
        </w:rPr>
        <w:t>Parágrafo 3.</w:t>
      </w:r>
      <w:r>
        <w:rPr>
          <w:sz w:val="24"/>
          <w:szCs w:val="24"/>
        </w:rPr>
        <w:t xml:space="preserve"> El Gobierno Nacional, en un plazo no mayor a seis (6) meses, contados a partir de la promulgación de la presente Ley, diseñará e implementará la Estrategia</w:t>
      </w:r>
      <w:r w:rsidR="00D74E8A">
        <w:rPr>
          <w:sz w:val="24"/>
          <w:szCs w:val="24"/>
        </w:rPr>
        <w:t xml:space="preserve"> Nacional de Atención y Apoyo a niños, niñas, adolescentes y jóvenes víctimas en condición de vulnerabilidad por la pérdida de su madre o cuidadora por Feminicidio de la que trata el presente artículo.</w:t>
      </w:r>
    </w:p>
    <w:p w14:paraId="012ABE73" w14:textId="7B2DDE60" w:rsidR="00347AFA" w:rsidRDefault="00E95002" w:rsidP="00347AFA">
      <w:pPr>
        <w:spacing w:before="240" w:after="240"/>
        <w:jc w:val="both"/>
        <w:rPr>
          <w:sz w:val="24"/>
          <w:szCs w:val="24"/>
        </w:rPr>
      </w:pPr>
      <w:r>
        <w:rPr>
          <w:b/>
          <w:sz w:val="24"/>
          <w:szCs w:val="24"/>
        </w:rPr>
        <w:t>ARTÍCULO 12</w:t>
      </w:r>
      <w:r w:rsidR="00347AFA">
        <w:rPr>
          <w:b/>
          <w:sz w:val="24"/>
          <w:szCs w:val="24"/>
        </w:rPr>
        <w:t>. REGISTRO</w:t>
      </w:r>
      <w:r w:rsidR="0005524A">
        <w:rPr>
          <w:b/>
          <w:sz w:val="24"/>
          <w:szCs w:val="24"/>
        </w:rPr>
        <w:t xml:space="preserve"> NACIONAL DE VÍCTIMAS</w:t>
      </w:r>
      <w:bookmarkStart w:id="0" w:name="_GoBack"/>
      <w:bookmarkEnd w:id="0"/>
      <w:r w:rsidR="00347AFA">
        <w:rPr>
          <w:b/>
          <w:sz w:val="24"/>
          <w:szCs w:val="24"/>
        </w:rPr>
        <w:t xml:space="preserve"> DE FEMINICIDIO.</w:t>
      </w:r>
      <w:r w:rsidR="00347AFA">
        <w:rPr>
          <w:sz w:val="24"/>
          <w:szCs w:val="24"/>
        </w:rPr>
        <w:t xml:space="preserve"> El Departamento Administrativo Nacional de Estadística (DANE), en coordinación con el Ministerio de Justicia y del Derecho, el Instituto Nacional de Medicina Legal y Ciencias Forenses (INMLCF) y el Instituto Colombiano de Bienestar Familiar (ICBF), adoptarán un Registro Nacional de </w:t>
      </w:r>
      <w:r w:rsidR="000866EC">
        <w:rPr>
          <w:sz w:val="24"/>
          <w:szCs w:val="24"/>
        </w:rPr>
        <w:t xml:space="preserve">niños, niñas, adolescentes y jóvenes víctimas en condición de vulnerabilidad por la pérdida de su madre o cuidadora por Feminicidio, </w:t>
      </w:r>
      <w:r w:rsidR="00524990">
        <w:rPr>
          <w:sz w:val="24"/>
          <w:szCs w:val="24"/>
        </w:rPr>
        <w:t>con el objeto de</w:t>
      </w:r>
      <w:r w:rsidR="00347AFA">
        <w:rPr>
          <w:sz w:val="24"/>
          <w:szCs w:val="24"/>
        </w:rPr>
        <w:t xml:space="preserve"> identificarlas y caracterizarlas, para la definición de políticas públicas de prevención, protección, atención y reparación.</w:t>
      </w:r>
    </w:p>
    <w:p w14:paraId="5FD8FA59" w14:textId="77777777" w:rsidR="00347AFA" w:rsidRDefault="00347AFA" w:rsidP="00347AFA">
      <w:pPr>
        <w:spacing w:before="240" w:after="240"/>
        <w:jc w:val="both"/>
        <w:rPr>
          <w:sz w:val="24"/>
          <w:szCs w:val="24"/>
        </w:rPr>
      </w:pPr>
      <w:r>
        <w:rPr>
          <w:b/>
          <w:sz w:val="24"/>
          <w:szCs w:val="24"/>
        </w:rPr>
        <w:t xml:space="preserve">Parágrafo 1. </w:t>
      </w:r>
      <w:r>
        <w:rPr>
          <w:sz w:val="24"/>
          <w:szCs w:val="24"/>
        </w:rPr>
        <w:t>Sin perjuicio de lo dispuesto en la Ley Estatutaria 1581 de 2012, el Registro Nacional del que trata el presente artículo será accesible para las entidades públicas de orden nacional y territorial que así lo requieran a efectos de integrar y coordinar sus actuaciones, en atención al principio de coordinación interinstitucional contemplado en la presente Ley.</w:t>
      </w:r>
    </w:p>
    <w:p w14:paraId="2209077F" w14:textId="77777777" w:rsidR="00347AFA" w:rsidRDefault="00347AFA" w:rsidP="00347AFA">
      <w:pPr>
        <w:spacing w:before="240" w:after="240"/>
        <w:jc w:val="both"/>
        <w:rPr>
          <w:sz w:val="24"/>
          <w:szCs w:val="24"/>
        </w:rPr>
      </w:pPr>
      <w:r>
        <w:rPr>
          <w:b/>
          <w:sz w:val="24"/>
          <w:szCs w:val="24"/>
        </w:rPr>
        <w:lastRenderedPageBreak/>
        <w:t>Parágrafo 2.</w:t>
      </w:r>
      <w:r>
        <w:rPr>
          <w:sz w:val="24"/>
          <w:szCs w:val="24"/>
        </w:rPr>
        <w:t xml:space="preserve"> Sin perjuicio de lo dispuesto en la Ley Estatutaria 1581 de 2012, el DANE publicará un informe trimestral que dé cuenta de las generalidades estadísticas del feminicidio y de sus niveles de impacto.</w:t>
      </w:r>
    </w:p>
    <w:p w14:paraId="4F7145F0" w14:textId="07BE5505" w:rsidR="00347AFA" w:rsidRDefault="00347AFA" w:rsidP="00347AFA">
      <w:pPr>
        <w:spacing w:before="240" w:after="240"/>
        <w:jc w:val="both"/>
        <w:rPr>
          <w:sz w:val="24"/>
          <w:szCs w:val="24"/>
        </w:rPr>
      </w:pPr>
      <w:r>
        <w:rPr>
          <w:b/>
          <w:sz w:val="24"/>
          <w:szCs w:val="24"/>
        </w:rPr>
        <w:t>Parágrafo 3.</w:t>
      </w:r>
      <w:r>
        <w:rPr>
          <w:sz w:val="24"/>
          <w:szCs w:val="24"/>
        </w:rPr>
        <w:t xml:space="preserve"> El Gobierno Nacional, en un plazo no mayor a seis (6) meses, contados a partir de la promulgación de la presente Ley, diseñará e implementará el Registro Nacional de </w:t>
      </w:r>
      <w:r w:rsidR="000866EC">
        <w:rPr>
          <w:sz w:val="24"/>
          <w:szCs w:val="24"/>
        </w:rPr>
        <w:t xml:space="preserve">niños, niñas, adolescentes y jóvenes víctimas en condición de vulnerabilidad por la pérdida de su madre o cuidadora por Feminicidio </w:t>
      </w:r>
      <w:r>
        <w:rPr>
          <w:sz w:val="24"/>
          <w:szCs w:val="24"/>
        </w:rPr>
        <w:t>del que trata el presente artículo.</w:t>
      </w:r>
    </w:p>
    <w:p w14:paraId="4794E7DF" w14:textId="77777777" w:rsidR="00347AFA" w:rsidRDefault="00347AFA" w:rsidP="00347AFA">
      <w:pPr>
        <w:spacing w:before="240" w:after="240"/>
        <w:jc w:val="both"/>
        <w:rPr>
          <w:sz w:val="24"/>
          <w:szCs w:val="24"/>
        </w:rPr>
      </w:pPr>
      <w:r>
        <w:rPr>
          <w:b/>
          <w:sz w:val="24"/>
          <w:szCs w:val="24"/>
        </w:rPr>
        <w:t xml:space="preserve">Parágrafo 4. </w:t>
      </w:r>
      <w:r>
        <w:rPr>
          <w:sz w:val="24"/>
          <w:szCs w:val="24"/>
        </w:rPr>
        <w:t>Las disposiciones contenidas en el presente artículo, en aras de velar por la interoperabilidad de la información, se articularán con el Sistema Nacional de Registro, Atención, Seguimiento y Monitoreo de las Violencias Basadas en Género (VBG) creado a través de la Ley 2294 de 2023.</w:t>
      </w:r>
    </w:p>
    <w:p w14:paraId="36902E21" w14:textId="48C435CD" w:rsidR="00347AFA" w:rsidRDefault="00347AFA" w:rsidP="00347AFA">
      <w:pPr>
        <w:spacing w:before="240" w:after="240"/>
        <w:jc w:val="both"/>
        <w:rPr>
          <w:sz w:val="24"/>
          <w:szCs w:val="24"/>
        </w:rPr>
      </w:pPr>
      <w:r>
        <w:rPr>
          <w:b/>
          <w:sz w:val="24"/>
          <w:szCs w:val="24"/>
        </w:rPr>
        <w:t xml:space="preserve">Parágrafo 5. </w:t>
      </w:r>
      <w:r>
        <w:rPr>
          <w:sz w:val="24"/>
          <w:szCs w:val="24"/>
        </w:rPr>
        <w:t xml:space="preserve"> Lo dispuesto en el presente artículo debe garantizar la no </w:t>
      </w:r>
      <w:proofErr w:type="spellStart"/>
      <w:r>
        <w:rPr>
          <w:sz w:val="24"/>
          <w:szCs w:val="24"/>
        </w:rPr>
        <w:t>revictimización</w:t>
      </w:r>
      <w:proofErr w:type="spellEnd"/>
      <w:r>
        <w:rPr>
          <w:sz w:val="24"/>
          <w:szCs w:val="24"/>
        </w:rPr>
        <w:t xml:space="preserve"> y el derecho a la intimidad de </w:t>
      </w:r>
      <w:r w:rsidR="00B61670">
        <w:rPr>
          <w:sz w:val="24"/>
          <w:szCs w:val="24"/>
        </w:rPr>
        <w:t xml:space="preserve">los niños, niñas, adolescentes y jóvenes víctimas en condición de vulnerabilidad por la pérdida de su madre o cuidadora por Feminicidio, </w:t>
      </w:r>
      <w:r>
        <w:rPr>
          <w:sz w:val="24"/>
          <w:szCs w:val="24"/>
        </w:rPr>
        <w:t xml:space="preserve">asegurando que sus datos personales permanezcan en reserva total. </w:t>
      </w:r>
    </w:p>
    <w:p w14:paraId="544672D7" w14:textId="5CCA4E29" w:rsidR="00347AFA" w:rsidRDefault="00E95002" w:rsidP="00347AFA">
      <w:pPr>
        <w:spacing w:before="240" w:after="240"/>
        <w:jc w:val="both"/>
        <w:rPr>
          <w:b/>
          <w:sz w:val="24"/>
          <w:szCs w:val="24"/>
        </w:rPr>
      </w:pPr>
      <w:r>
        <w:rPr>
          <w:b/>
          <w:sz w:val="24"/>
          <w:szCs w:val="24"/>
        </w:rPr>
        <w:t>ARTÍCULO 13</w:t>
      </w:r>
      <w:r w:rsidR="00347AFA">
        <w:rPr>
          <w:b/>
          <w:sz w:val="24"/>
          <w:szCs w:val="24"/>
        </w:rPr>
        <w:t>. FORMACIÓN Y SENSIBILIZACIÓN EN ENFOQUE DE GÉNERO INTERSECCIONAL Y VIOLENCIAS BASADAS EN GÉNERO.</w:t>
      </w:r>
      <w:r w:rsidR="00347AFA">
        <w:rPr>
          <w:sz w:val="24"/>
          <w:szCs w:val="24"/>
        </w:rPr>
        <w:t xml:space="preserve"> Todas las entidades que asuman competencias en el marco de la implementación de la presente Ley garantizarán la formación técnica y humana de los funcionarios a cargo de la atención a la población objeto, con el fin de garantizar una efectiva aplicación de los enfoques de género </w:t>
      </w:r>
      <w:proofErr w:type="spellStart"/>
      <w:r w:rsidR="00347AFA">
        <w:rPr>
          <w:sz w:val="24"/>
          <w:szCs w:val="24"/>
        </w:rPr>
        <w:t>interseccional</w:t>
      </w:r>
      <w:proofErr w:type="spellEnd"/>
      <w:r w:rsidR="00347AFA">
        <w:rPr>
          <w:sz w:val="24"/>
          <w:szCs w:val="24"/>
        </w:rPr>
        <w:t xml:space="preserve"> y diferencial en sus actuaciones, propendiendo por una alta sensibilidad frente a las dinámicas propias de las violencias basadas en género (VBG) y de la violencia </w:t>
      </w:r>
      <w:proofErr w:type="spellStart"/>
      <w:r w:rsidR="00347AFA">
        <w:rPr>
          <w:sz w:val="24"/>
          <w:szCs w:val="24"/>
        </w:rPr>
        <w:t>feminicida</w:t>
      </w:r>
      <w:proofErr w:type="spellEnd"/>
      <w:r w:rsidR="00347AFA">
        <w:rPr>
          <w:sz w:val="24"/>
          <w:szCs w:val="24"/>
        </w:rPr>
        <w:t>.</w:t>
      </w:r>
    </w:p>
    <w:p w14:paraId="2DB08D8E" w14:textId="5BDDDD00" w:rsidR="00347AFA" w:rsidRDefault="00E95002" w:rsidP="00B61670">
      <w:pPr>
        <w:spacing w:before="240" w:after="240"/>
        <w:jc w:val="both"/>
        <w:rPr>
          <w:color w:val="FF0000"/>
          <w:sz w:val="24"/>
          <w:szCs w:val="24"/>
        </w:rPr>
      </w:pPr>
      <w:r>
        <w:rPr>
          <w:b/>
          <w:sz w:val="24"/>
          <w:szCs w:val="24"/>
        </w:rPr>
        <w:t>ARTÍCULO 14</w:t>
      </w:r>
      <w:r w:rsidR="00347AFA">
        <w:rPr>
          <w:b/>
          <w:sz w:val="24"/>
          <w:szCs w:val="24"/>
        </w:rPr>
        <w:t>. TRATAMIENTO ÉTICO DE LA INFORMAC</w:t>
      </w:r>
      <w:r w:rsidR="00B61670">
        <w:rPr>
          <w:b/>
          <w:sz w:val="24"/>
          <w:szCs w:val="24"/>
        </w:rPr>
        <w:t>IÓN SOBRE VIOLENCIAS BASADAS EN</w:t>
      </w:r>
      <w:r w:rsidR="00347AFA" w:rsidRPr="00524990">
        <w:rPr>
          <w:b/>
          <w:color w:val="FF0000"/>
          <w:sz w:val="24"/>
          <w:szCs w:val="24"/>
        </w:rPr>
        <w:t xml:space="preserve"> </w:t>
      </w:r>
      <w:r w:rsidR="00347AFA">
        <w:rPr>
          <w:b/>
          <w:sz w:val="24"/>
          <w:szCs w:val="24"/>
        </w:rPr>
        <w:t xml:space="preserve">GÉNERO Y VIOLENCIA FEMINICIDA. </w:t>
      </w:r>
      <w:r w:rsidR="00347AFA">
        <w:rPr>
          <w:sz w:val="24"/>
          <w:szCs w:val="24"/>
        </w:rPr>
        <w:t xml:space="preserve">Los medios de comunicación masiva, con el acompañamiento y asesoría de la Consejería Presidencial para la Equidad de la Mujer, implementarán procesos formativos, buenas prácticas y herramientas para que las/los periodistas, editoras/es y reporteras/os realicen coberturas informativas éticas sobre violencias basadas en género y violencia </w:t>
      </w:r>
      <w:proofErr w:type="spellStart"/>
      <w:r w:rsidR="00347AFA">
        <w:rPr>
          <w:sz w:val="24"/>
          <w:szCs w:val="24"/>
        </w:rPr>
        <w:t>feminicida</w:t>
      </w:r>
      <w:proofErr w:type="spellEnd"/>
      <w:r w:rsidR="00347AFA">
        <w:rPr>
          <w:sz w:val="24"/>
          <w:szCs w:val="24"/>
        </w:rPr>
        <w:t xml:space="preserve">, libres de </w:t>
      </w:r>
      <w:proofErr w:type="spellStart"/>
      <w:r w:rsidR="00347AFA">
        <w:rPr>
          <w:sz w:val="24"/>
          <w:szCs w:val="24"/>
        </w:rPr>
        <w:t>revictimización</w:t>
      </w:r>
      <w:proofErr w:type="spellEnd"/>
      <w:r w:rsidR="00347AFA">
        <w:rPr>
          <w:sz w:val="24"/>
          <w:szCs w:val="24"/>
        </w:rPr>
        <w:t>, y en las que se incorpore el respeto a la intimidad, la dignidad, el buen nombre y la memoria de las víctimas</w:t>
      </w:r>
      <w:r w:rsidR="00B61670">
        <w:rPr>
          <w:sz w:val="24"/>
          <w:szCs w:val="24"/>
        </w:rPr>
        <w:t xml:space="preserve"> de feminicidio y de niños, niñas, adolescentes y jóvenes víctimas en condición de vulnerabilidad por la pérdida de su madre o cuidadora por Feminicidio.</w:t>
      </w:r>
    </w:p>
    <w:p w14:paraId="6909472A" w14:textId="6D4C94A6" w:rsidR="00347AFA" w:rsidRPr="00524990" w:rsidRDefault="00E95002" w:rsidP="00347AFA">
      <w:pPr>
        <w:spacing w:before="240" w:after="240"/>
        <w:jc w:val="both"/>
        <w:rPr>
          <w:sz w:val="24"/>
          <w:szCs w:val="24"/>
        </w:rPr>
      </w:pPr>
      <w:r>
        <w:rPr>
          <w:b/>
          <w:sz w:val="24"/>
          <w:szCs w:val="24"/>
        </w:rPr>
        <w:t>ARTÍCULO 15</w:t>
      </w:r>
      <w:r w:rsidR="00347AFA">
        <w:rPr>
          <w:b/>
          <w:sz w:val="24"/>
          <w:szCs w:val="24"/>
        </w:rPr>
        <w:t xml:space="preserve">. INTERÉS SUPERIOR DEL MENOR EN LOS PROCESOS DE ASIGNACIÓN DE CUIDADO. </w:t>
      </w:r>
      <w:r w:rsidR="00347AFA">
        <w:rPr>
          <w:sz w:val="24"/>
          <w:szCs w:val="24"/>
        </w:rPr>
        <w:t xml:space="preserve">En los procesos para el otorgamiento de la custodia, patria potestad, adopción, fijación del régimen de visitas, o cualquier figura que implique el cuidado del o la menor, la autoridad competente deberá propender por el interés superior del menor, siendo objeto de análisis el vínculo del victimario presunto victimario y/o de su núcleo familiar con </w:t>
      </w:r>
      <w:proofErr w:type="spellStart"/>
      <w:r w:rsidR="00347AFA">
        <w:rPr>
          <w:sz w:val="24"/>
          <w:szCs w:val="24"/>
        </w:rPr>
        <w:t>el</w:t>
      </w:r>
      <w:proofErr w:type="spellEnd"/>
      <w:r w:rsidR="00347AFA">
        <w:rPr>
          <w:sz w:val="24"/>
          <w:szCs w:val="24"/>
        </w:rPr>
        <w:t xml:space="preserve"> o la </w:t>
      </w:r>
      <w:r w:rsidR="00347AFA">
        <w:rPr>
          <w:sz w:val="24"/>
          <w:szCs w:val="24"/>
        </w:rPr>
        <w:lastRenderedPageBreak/>
        <w:t>menor cuando el padre del o la menor sea el victimario o presunto victimario investigado, procesado o condenado por el delito de feminicidio. Este análisis</w:t>
      </w:r>
      <w:r w:rsidR="00D37672">
        <w:rPr>
          <w:sz w:val="24"/>
          <w:szCs w:val="24"/>
        </w:rPr>
        <w:t xml:space="preserve"> se realizará a efectos de que é</w:t>
      </w:r>
      <w:r w:rsidR="00347AFA">
        <w:rPr>
          <w:sz w:val="24"/>
          <w:szCs w:val="24"/>
        </w:rPr>
        <w:t>l o la menor no se vea expuesto a ciclos de violencia que pudieran tener lugar con ocasión del vínculo con el victimario o presunto victimario y/o con su núcleo familiar.</w:t>
      </w:r>
    </w:p>
    <w:p w14:paraId="23FC0DEC" w14:textId="339A83D5" w:rsidR="00347AFA" w:rsidRDefault="00E95002" w:rsidP="00347AFA">
      <w:pPr>
        <w:spacing w:before="240" w:after="240"/>
        <w:jc w:val="both"/>
        <w:rPr>
          <w:sz w:val="24"/>
          <w:szCs w:val="24"/>
        </w:rPr>
      </w:pPr>
      <w:r>
        <w:rPr>
          <w:b/>
          <w:sz w:val="24"/>
          <w:szCs w:val="24"/>
        </w:rPr>
        <w:t>ARTÍCULO 16</w:t>
      </w:r>
      <w:r w:rsidR="00347AFA">
        <w:rPr>
          <w:b/>
          <w:sz w:val="24"/>
          <w:szCs w:val="24"/>
        </w:rPr>
        <w:t xml:space="preserve">. </w:t>
      </w:r>
      <w:r w:rsidR="00347AFA">
        <w:rPr>
          <w:sz w:val="24"/>
          <w:szCs w:val="24"/>
        </w:rPr>
        <w:t>Adiciónese un numeral al artículo 20 del Código de Infancia y Adolescencia, Ley 1098 de 2006, el cual quedará así:</w:t>
      </w:r>
    </w:p>
    <w:p w14:paraId="17AECD49" w14:textId="77777777" w:rsidR="00347AFA" w:rsidRDefault="00347AFA" w:rsidP="00347AFA">
      <w:pPr>
        <w:spacing w:before="240" w:after="240"/>
        <w:rPr>
          <w:sz w:val="24"/>
          <w:szCs w:val="24"/>
        </w:rPr>
      </w:pPr>
      <w:r>
        <w:rPr>
          <w:sz w:val="24"/>
          <w:szCs w:val="24"/>
        </w:rPr>
        <w:t xml:space="preserve"> </w:t>
      </w:r>
    </w:p>
    <w:p w14:paraId="280625FD" w14:textId="77777777" w:rsidR="00347AFA" w:rsidRDefault="00347AFA" w:rsidP="00347AFA">
      <w:pPr>
        <w:spacing w:before="240" w:after="240"/>
        <w:ind w:left="720"/>
        <w:jc w:val="both"/>
        <w:rPr>
          <w:b/>
          <w:sz w:val="24"/>
          <w:szCs w:val="24"/>
          <w:u w:val="single"/>
        </w:rPr>
      </w:pPr>
      <w:r w:rsidRPr="00D37672">
        <w:rPr>
          <w:b/>
          <w:sz w:val="24"/>
          <w:szCs w:val="24"/>
        </w:rPr>
        <w:t>ARTÍCULO 20. DERECHOS DE PROTECCIÓN.</w:t>
      </w:r>
      <w:r>
        <w:rPr>
          <w:sz w:val="24"/>
          <w:szCs w:val="24"/>
        </w:rPr>
        <w:t xml:space="preserve"> Los niños, las niñas y los adolescentes serán protegidos contra: (...)</w:t>
      </w:r>
    </w:p>
    <w:p w14:paraId="0EEC24CB" w14:textId="77777777" w:rsidR="00347AFA" w:rsidRDefault="00347AFA" w:rsidP="00347AFA">
      <w:pPr>
        <w:spacing w:before="240" w:after="240"/>
        <w:ind w:left="720"/>
        <w:jc w:val="both"/>
        <w:rPr>
          <w:sz w:val="24"/>
          <w:szCs w:val="24"/>
        </w:rPr>
      </w:pPr>
      <w:r>
        <w:rPr>
          <w:sz w:val="24"/>
          <w:szCs w:val="24"/>
        </w:rPr>
        <w:t>20. El desamparo derivado por la pérdida de la madre o cuidadora a causa de feminicidio.</w:t>
      </w:r>
    </w:p>
    <w:p w14:paraId="144C36F9" w14:textId="48B70325" w:rsidR="00347AFA" w:rsidRDefault="00E95002" w:rsidP="00347AFA">
      <w:pPr>
        <w:spacing w:before="240" w:after="240"/>
        <w:jc w:val="both"/>
        <w:rPr>
          <w:sz w:val="24"/>
          <w:szCs w:val="24"/>
          <w:highlight w:val="white"/>
        </w:rPr>
      </w:pPr>
      <w:r>
        <w:rPr>
          <w:b/>
          <w:sz w:val="24"/>
          <w:szCs w:val="24"/>
          <w:highlight w:val="white"/>
        </w:rPr>
        <w:t>ARTÍCULO 17</w:t>
      </w:r>
      <w:r w:rsidR="00347AFA">
        <w:rPr>
          <w:sz w:val="24"/>
          <w:szCs w:val="24"/>
          <w:highlight w:val="white"/>
        </w:rPr>
        <w:t xml:space="preserve">. </w:t>
      </w:r>
      <w:r w:rsidR="00347AFA">
        <w:rPr>
          <w:b/>
          <w:sz w:val="24"/>
          <w:szCs w:val="24"/>
          <w:highlight w:val="white"/>
        </w:rPr>
        <w:t>SEGUIMIENTO E INFORMES.</w:t>
      </w:r>
      <w:r w:rsidR="00347AFA">
        <w:rPr>
          <w:sz w:val="24"/>
          <w:szCs w:val="24"/>
          <w:highlight w:val="white"/>
        </w:rPr>
        <w:t xml:space="preserve"> El Instituto Colombiano de Bienestar Familiar y el Ministerio de Igualdad y Equidad o quien haga sus veces, deberán presentar</w:t>
      </w:r>
      <w:r w:rsidR="00B61670">
        <w:rPr>
          <w:sz w:val="24"/>
          <w:szCs w:val="24"/>
          <w:highlight w:val="white"/>
        </w:rPr>
        <w:t xml:space="preserve"> dentro de los seis (6) primeros meses de cada año, </w:t>
      </w:r>
      <w:r w:rsidR="00347AFA">
        <w:rPr>
          <w:sz w:val="24"/>
          <w:szCs w:val="24"/>
          <w:highlight w:val="white"/>
        </w:rPr>
        <w:t>un informe sobre el diseño, la implementación y el seguimiento de los planes, programas y medidas ejecutadas, para la atención de la</w:t>
      </w:r>
      <w:r w:rsidR="00524990">
        <w:rPr>
          <w:sz w:val="24"/>
          <w:szCs w:val="24"/>
          <w:highlight w:val="white"/>
        </w:rPr>
        <w:t xml:space="preserve"> población objeto de esta Ley, </w:t>
      </w:r>
      <w:r w:rsidR="00347AFA">
        <w:rPr>
          <w:sz w:val="24"/>
          <w:szCs w:val="24"/>
          <w:highlight w:val="white"/>
        </w:rPr>
        <w:t>este será presentado a las Comisiones Legales para la Equidad de la Mujer y las Comisiones Accidentales de Infancia y Adolescencia del Congreso de la República. Los informes deberá</w:t>
      </w:r>
      <w:r w:rsidR="00F62FDE">
        <w:rPr>
          <w:sz w:val="24"/>
          <w:szCs w:val="24"/>
          <w:highlight w:val="white"/>
        </w:rPr>
        <w:t>n</w:t>
      </w:r>
      <w:r w:rsidR="00347AFA">
        <w:rPr>
          <w:sz w:val="24"/>
          <w:szCs w:val="24"/>
          <w:highlight w:val="white"/>
        </w:rPr>
        <w:t xml:space="preserve"> contener, al menos, la siguiente información: </w:t>
      </w:r>
    </w:p>
    <w:p w14:paraId="4AE59CEA" w14:textId="77777777" w:rsidR="00347AFA" w:rsidRDefault="00347AFA" w:rsidP="00347AFA">
      <w:pPr>
        <w:spacing w:before="240" w:after="240"/>
        <w:jc w:val="both"/>
        <w:rPr>
          <w:sz w:val="24"/>
          <w:szCs w:val="24"/>
          <w:highlight w:val="white"/>
        </w:rPr>
      </w:pPr>
      <w:r>
        <w:rPr>
          <w:sz w:val="24"/>
          <w:szCs w:val="24"/>
          <w:highlight w:val="white"/>
        </w:rPr>
        <w:t>a) Descripción detallada de las políticas, programas y acciones implementadas en materia de protección y garantía de la población objeto de esta Ley</w:t>
      </w:r>
    </w:p>
    <w:p w14:paraId="65C18829" w14:textId="77777777" w:rsidR="00347AFA" w:rsidRDefault="00347AFA" w:rsidP="00347AFA">
      <w:pPr>
        <w:spacing w:before="240" w:after="240"/>
        <w:jc w:val="both"/>
        <w:rPr>
          <w:sz w:val="24"/>
          <w:szCs w:val="24"/>
          <w:highlight w:val="white"/>
        </w:rPr>
      </w:pPr>
      <w:r>
        <w:rPr>
          <w:sz w:val="24"/>
          <w:szCs w:val="24"/>
          <w:highlight w:val="white"/>
        </w:rPr>
        <w:t>b) Resultados obtenidos en la implementación de dichas políticas, programas y acciones, incluyendo indicadores de impacto y avance de la protección y garantía de la población objeto de esta Ley.</w:t>
      </w:r>
    </w:p>
    <w:p w14:paraId="4C916DDA" w14:textId="77777777" w:rsidR="00347AFA" w:rsidRDefault="00347AFA" w:rsidP="00347AFA">
      <w:pPr>
        <w:spacing w:before="240" w:after="240"/>
        <w:jc w:val="both"/>
        <w:rPr>
          <w:sz w:val="24"/>
          <w:szCs w:val="24"/>
          <w:highlight w:val="white"/>
        </w:rPr>
      </w:pPr>
      <w:r>
        <w:rPr>
          <w:sz w:val="24"/>
          <w:szCs w:val="24"/>
          <w:highlight w:val="white"/>
        </w:rPr>
        <w:t xml:space="preserve">c) Recursos asignados y ejecutados para los planes, programas y medidas ejecutadas en el marco de la presente Ley. </w:t>
      </w:r>
    </w:p>
    <w:p w14:paraId="02301FB0" w14:textId="77777777" w:rsidR="00347AFA" w:rsidRDefault="00347AFA" w:rsidP="00347AFA">
      <w:pPr>
        <w:spacing w:before="240" w:after="240"/>
        <w:jc w:val="both"/>
        <w:rPr>
          <w:sz w:val="24"/>
          <w:szCs w:val="24"/>
          <w:highlight w:val="white"/>
        </w:rPr>
      </w:pPr>
      <w:r>
        <w:rPr>
          <w:sz w:val="24"/>
          <w:szCs w:val="24"/>
          <w:highlight w:val="white"/>
        </w:rPr>
        <w:t xml:space="preserve">d) Evaluación de las metas y objetivos planteados, identificando los logros alcanzados, los desafíos pendientes y las oportunidades de mejora. </w:t>
      </w:r>
    </w:p>
    <w:p w14:paraId="0B3C4E1A" w14:textId="77777777" w:rsidR="00347AFA" w:rsidRDefault="00347AFA" w:rsidP="00347AFA">
      <w:pPr>
        <w:spacing w:before="240" w:after="240"/>
        <w:jc w:val="both"/>
        <w:rPr>
          <w:sz w:val="24"/>
          <w:szCs w:val="24"/>
          <w:highlight w:val="white"/>
        </w:rPr>
      </w:pPr>
      <w:r>
        <w:rPr>
          <w:sz w:val="24"/>
          <w:szCs w:val="24"/>
          <w:highlight w:val="white"/>
        </w:rPr>
        <w:t xml:space="preserve">e) Análisis de las necesidades y demandas específicas de la población objeto de esta Ley, en situación de vulnerabilidad, atendidos por el Instituto Colombiano de Bienestar Familiar. </w:t>
      </w:r>
    </w:p>
    <w:p w14:paraId="238CE08A" w14:textId="77777777" w:rsidR="00347AFA" w:rsidRDefault="00347AFA" w:rsidP="00347AFA">
      <w:pPr>
        <w:spacing w:before="240" w:after="240"/>
        <w:jc w:val="both"/>
        <w:rPr>
          <w:sz w:val="24"/>
          <w:szCs w:val="24"/>
          <w:highlight w:val="white"/>
        </w:rPr>
      </w:pPr>
      <w:r>
        <w:rPr>
          <w:sz w:val="24"/>
          <w:szCs w:val="24"/>
          <w:highlight w:val="white"/>
        </w:rPr>
        <w:t xml:space="preserve">f) Cualquier otra información relevante relacionada con la protección y garantía de derechos de la población objeto de esta Ley que las Entidades consideren necesario incluir. </w:t>
      </w:r>
    </w:p>
    <w:p w14:paraId="6E8ED53A" w14:textId="5F26CB0F" w:rsidR="00347AFA" w:rsidRDefault="00347AFA" w:rsidP="00347AFA">
      <w:pPr>
        <w:spacing w:before="240" w:after="240"/>
        <w:jc w:val="both"/>
        <w:rPr>
          <w:b/>
          <w:sz w:val="24"/>
          <w:szCs w:val="24"/>
          <w:highlight w:val="white"/>
        </w:rPr>
      </w:pPr>
      <w:r>
        <w:rPr>
          <w:sz w:val="24"/>
          <w:szCs w:val="24"/>
          <w:highlight w:val="white"/>
        </w:rPr>
        <w:lastRenderedPageBreak/>
        <w:t xml:space="preserve">Con base en el informe presentado, las respectivas Comisiones podrán solicitar ampliaciones o aclaraciones, así como realizar recomendaciones para fortalecer sus acciones en este ámbito. </w:t>
      </w:r>
    </w:p>
    <w:p w14:paraId="7897117C" w14:textId="154F900C" w:rsidR="00347AFA" w:rsidRDefault="00E95002" w:rsidP="00347AFA">
      <w:pPr>
        <w:spacing w:before="240" w:after="240"/>
        <w:jc w:val="both"/>
        <w:rPr>
          <w:b/>
          <w:sz w:val="24"/>
          <w:szCs w:val="24"/>
        </w:rPr>
      </w:pPr>
      <w:r>
        <w:rPr>
          <w:b/>
          <w:sz w:val="24"/>
          <w:szCs w:val="24"/>
        </w:rPr>
        <w:t>ARTÍCULO 18</w:t>
      </w:r>
      <w:r w:rsidR="00347AFA">
        <w:rPr>
          <w:b/>
          <w:sz w:val="24"/>
          <w:szCs w:val="24"/>
        </w:rPr>
        <w:t xml:space="preserve">. PUBLICIDAD. </w:t>
      </w:r>
      <w:r w:rsidR="00347AFA">
        <w:rPr>
          <w:sz w:val="24"/>
          <w:szCs w:val="24"/>
        </w:rPr>
        <w:t>Las medidas de asistencia de las que trata la presente Ley serán ampliamente publicitadas y difundidas masivamente por el Instituto Colombiano de Bienestar Familiar (ICBF), la Fiscalía General de la Nación y el Instituto Nacional de Medicina Legal y Ciencias Forenses (INMLCF), a efectos de que los potenciales beneficiarios conozcan y accedan a las mismas.</w:t>
      </w:r>
    </w:p>
    <w:p w14:paraId="5686AA92" w14:textId="43A6630A" w:rsidR="00347AFA" w:rsidRDefault="00E95002" w:rsidP="00347AFA">
      <w:pPr>
        <w:spacing w:before="240" w:after="240"/>
        <w:jc w:val="both"/>
        <w:rPr>
          <w:sz w:val="24"/>
          <w:szCs w:val="24"/>
        </w:rPr>
      </w:pPr>
      <w:r>
        <w:rPr>
          <w:b/>
          <w:sz w:val="24"/>
          <w:szCs w:val="24"/>
        </w:rPr>
        <w:t>ARTÍCULO 19</w:t>
      </w:r>
      <w:r w:rsidR="00347AFA">
        <w:rPr>
          <w:b/>
          <w:sz w:val="24"/>
          <w:szCs w:val="24"/>
        </w:rPr>
        <w:t xml:space="preserve">. RECURSOS. </w:t>
      </w:r>
      <w:r w:rsidR="00347AFA">
        <w:rPr>
          <w:sz w:val="24"/>
          <w:szCs w:val="24"/>
        </w:rPr>
        <w:t>Las entidades estatales del orden nacional, conforme a sus competencias, deberán identificar las asignaciones presupuestales específicas para el cumplimiento de lo establecido en la presente Ley, de acuerdo con la disponibilidad presupuestal, el Marco Fiscal de Mediano Plazo y el Marco de Gasto de Mediano Plazo.</w:t>
      </w:r>
    </w:p>
    <w:p w14:paraId="074A8BDE" w14:textId="77777777" w:rsidR="00347AFA" w:rsidRDefault="00347AFA" w:rsidP="00347AFA">
      <w:pPr>
        <w:spacing w:before="240" w:after="240"/>
        <w:jc w:val="both"/>
        <w:rPr>
          <w:b/>
          <w:sz w:val="24"/>
          <w:szCs w:val="24"/>
        </w:rPr>
      </w:pPr>
      <w:r>
        <w:rPr>
          <w:b/>
          <w:sz w:val="24"/>
          <w:szCs w:val="24"/>
        </w:rPr>
        <w:t xml:space="preserve">Parágrafo. </w:t>
      </w:r>
      <w:r>
        <w:rPr>
          <w:sz w:val="24"/>
          <w:szCs w:val="24"/>
        </w:rPr>
        <w:t>Se autoriza al Gobierno Nacional a realizar las asignaciones y traslados presupuestales pertinentes para hacer efectivo el cumplimiento de la presente Ley.</w:t>
      </w:r>
    </w:p>
    <w:p w14:paraId="51E47B8B" w14:textId="727CF29A" w:rsidR="00347AFA" w:rsidRDefault="00E95002" w:rsidP="00347AFA">
      <w:pPr>
        <w:spacing w:before="240" w:after="240"/>
        <w:jc w:val="both"/>
        <w:rPr>
          <w:sz w:val="24"/>
          <w:szCs w:val="24"/>
        </w:rPr>
      </w:pPr>
      <w:r>
        <w:rPr>
          <w:b/>
          <w:sz w:val="24"/>
          <w:szCs w:val="24"/>
        </w:rPr>
        <w:t>ARTÍCULO 20</w:t>
      </w:r>
      <w:r w:rsidR="00347AFA">
        <w:rPr>
          <w:b/>
          <w:sz w:val="24"/>
          <w:szCs w:val="24"/>
        </w:rPr>
        <w:t xml:space="preserve">. REGLAMENTACIÓN. </w:t>
      </w:r>
      <w:r w:rsidR="00347AFA">
        <w:rPr>
          <w:sz w:val="24"/>
          <w:szCs w:val="24"/>
        </w:rPr>
        <w:t>El Gobierno Nacional, en un plazo no mayor a seis (6) meses, contados a partir de la promulgación de la presente Ley, definirá y reglamentará los criterios de entrada, permanencia y salida, así como los mecanismos de transferencia de las medidas de asistencia de que trata la presente Ley en todo el territorio nacional, aplicando los principios de participación, accesibilidad, transparencia, celeridad y enfoque diferencial.</w:t>
      </w:r>
    </w:p>
    <w:p w14:paraId="2A2D826A" w14:textId="3E32DEE4" w:rsidR="00B74F97" w:rsidRPr="00F62FDE" w:rsidRDefault="00E95002" w:rsidP="00347AFA">
      <w:pPr>
        <w:spacing w:before="240" w:after="240"/>
        <w:jc w:val="both"/>
        <w:rPr>
          <w:sz w:val="24"/>
          <w:szCs w:val="24"/>
        </w:rPr>
      </w:pPr>
      <w:r>
        <w:rPr>
          <w:b/>
          <w:sz w:val="24"/>
          <w:szCs w:val="24"/>
        </w:rPr>
        <w:t>ARTÍCULO 21</w:t>
      </w:r>
      <w:r w:rsidR="00B74F97">
        <w:rPr>
          <w:b/>
          <w:sz w:val="24"/>
          <w:szCs w:val="24"/>
        </w:rPr>
        <w:t xml:space="preserve">. </w:t>
      </w:r>
      <w:r w:rsidR="00B74F97">
        <w:rPr>
          <w:sz w:val="24"/>
          <w:szCs w:val="24"/>
        </w:rPr>
        <w:t>El Instituto Colombiano de Bienestar Familiar, el Ministerio de la Igualdad y el Ministerio de Trabajo, de forma concurrente y en el marco de sus competencias, garantizarán que la ruta de atención de la población beneficiaria del presente proyecto de ley, en materia de empleabilidad, contemple el desarrollo de competencias laborales para la inserción y permanencia en el mercado laboral de los adolescentes y jóvenes que formen parte de la población beneficiaria de la presente ley, con el fin de potenciar su desarrollo productivo y el fortalecimiento de su proyecto de vida.</w:t>
      </w:r>
      <w:r w:rsidR="00B74F97" w:rsidRPr="00F62FDE">
        <w:rPr>
          <w:sz w:val="24"/>
          <w:szCs w:val="24"/>
        </w:rPr>
        <w:t xml:space="preserve"> </w:t>
      </w:r>
    </w:p>
    <w:p w14:paraId="0B06979F" w14:textId="05A9B7AD" w:rsidR="00D0175A" w:rsidRDefault="00E95002" w:rsidP="00D0175A">
      <w:pPr>
        <w:spacing w:before="240" w:after="240"/>
        <w:jc w:val="both"/>
        <w:rPr>
          <w:sz w:val="24"/>
          <w:szCs w:val="24"/>
        </w:rPr>
      </w:pPr>
      <w:r>
        <w:rPr>
          <w:b/>
          <w:sz w:val="24"/>
          <w:szCs w:val="24"/>
        </w:rPr>
        <w:t>ARTÍCULO 22</w:t>
      </w:r>
      <w:r w:rsidR="00D0175A">
        <w:rPr>
          <w:b/>
          <w:sz w:val="24"/>
          <w:szCs w:val="24"/>
        </w:rPr>
        <w:t xml:space="preserve">. </w:t>
      </w:r>
      <w:r w:rsidR="00D0175A">
        <w:rPr>
          <w:sz w:val="24"/>
          <w:szCs w:val="24"/>
        </w:rPr>
        <w:t>El Instituto Colombiano de Bienestar Familiar, el Ministerio de la Igualdad y el Ministerio de Educación Nacional, de forma concurrente y en el marco de sus competencias, garantizarán que la ruta de atención de la población beneficiaria del presente proyecto de ley, en materia de educación, contemple beneficios de acceso y financiación para estudios superiores en instituciones de educación superior o para estudios de formación para el trabajo y desarrollo humano, así como el apoyo correspondiente con cuotas de sostenimiento cuando las necesidades de esta población así lo ameriten.</w:t>
      </w:r>
    </w:p>
    <w:p w14:paraId="772126AF" w14:textId="77777777" w:rsidR="00D37672" w:rsidRDefault="00D37672" w:rsidP="00347AFA">
      <w:pPr>
        <w:spacing w:before="240" w:after="240"/>
        <w:jc w:val="both"/>
        <w:rPr>
          <w:b/>
          <w:sz w:val="24"/>
          <w:szCs w:val="24"/>
        </w:rPr>
      </w:pPr>
    </w:p>
    <w:p w14:paraId="7D1099E8" w14:textId="77777777" w:rsidR="00D37672" w:rsidRDefault="00D37672" w:rsidP="00347AFA">
      <w:pPr>
        <w:spacing w:before="240" w:after="240"/>
        <w:jc w:val="both"/>
        <w:rPr>
          <w:b/>
          <w:sz w:val="24"/>
          <w:szCs w:val="24"/>
        </w:rPr>
      </w:pPr>
    </w:p>
    <w:p w14:paraId="456470AB" w14:textId="18151D45" w:rsidR="00347AFA" w:rsidRDefault="00E95002" w:rsidP="00347AFA">
      <w:pPr>
        <w:spacing w:before="240" w:after="240"/>
        <w:jc w:val="both"/>
        <w:rPr>
          <w:sz w:val="24"/>
          <w:szCs w:val="24"/>
        </w:rPr>
      </w:pPr>
      <w:r>
        <w:rPr>
          <w:b/>
          <w:sz w:val="24"/>
          <w:szCs w:val="24"/>
        </w:rPr>
        <w:t>ARTÍCULO 23</w:t>
      </w:r>
      <w:r w:rsidR="00347AFA">
        <w:rPr>
          <w:b/>
          <w:sz w:val="24"/>
          <w:szCs w:val="24"/>
        </w:rPr>
        <w:t xml:space="preserve">. VIGENCIA. </w:t>
      </w:r>
      <w:r w:rsidR="00347AFA">
        <w:rPr>
          <w:sz w:val="24"/>
          <w:szCs w:val="24"/>
        </w:rPr>
        <w:t>La presente ley rige a partir de su sanción y publ</w:t>
      </w:r>
      <w:r w:rsidR="00524990">
        <w:rPr>
          <w:sz w:val="24"/>
          <w:szCs w:val="24"/>
        </w:rPr>
        <w:t xml:space="preserve">icación en el Diario Oficial y </w:t>
      </w:r>
      <w:r w:rsidR="00347AFA">
        <w:rPr>
          <w:sz w:val="24"/>
          <w:szCs w:val="24"/>
        </w:rPr>
        <w:t>deroga todas las disposiciones que le sean contrarias.</w:t>
      </w:r>
    </w:p>
    <w:p w14:paraId="0B71443C" w14:textId="77777777" w:rsidR="00347AFA" w:rsidRPr="00347AFA" w:rsidRDefault="00347AFA" w:rsidP="009D61BE">
      <w:pPr>
        <w:spacing w:before="60" w:after="60"/>
        <w:jc w:val="both"/>
        <w:rPr>
          <w:rFonts w:asciiTheme="majorHAnsi" w:hAnsiTheme="majorHAnsi" w:cstheme="majorHAnsi"/>
          <w:sz w:val="24"/>
          <w:szCs w:val="24"/>
        </w:rPr>
      </w:pPr>
    </w:p>
    <w:p w14:paraId="563073C8" w14:textId="5128526A" w:rsidR="00DE0F69" w:rsidRPr="00347AFA" w:rsidRDefault="005C1623" w:rsidP="00DE0F69">
      <w:pPr>
        <w:jc w:val="both"/>
        <w:rPr>
          <w:rFonts w:asciiTheme="majorHAnsi" w:eastAsia="Times New Roman" w:hAnsiTheme="majorHAnsi" w:cstheme="majorHAnsi"/>
          <w:b/>
          <w:sz w:val="24"/>
          <w:szCs w:val="24"/>
          <w:lang w:eastAsia="es-CO"/>
        </w:rPr>
      </w:pPr>
      <w:r w:rsidRPr="00347AFA">
        <w:rPr>
          <w:rFonts w:asciiTheme="majorHAnsi" w:hAnsiTheme="majorHAnsi" w:cstheme="majorHAnsi"/>
          <w:sz w:val="24"/>
          <w:szCs w:val="24"/>
        </w:rPr>
        <w:t>E</w:t>
      </w:r>
      <w:r w:rsidR="00DE0F69" w:rsidRPr="00347AFA">
        <w:rPr>
          <w:rFonts w:asciiTheme="majorHAnsi" w:hAnsiTheme="majorHAnsi" w:cstheme="majorHAnsi"/>
          <w:sz w:val="24"/>
          <w:szCs w:val="24"/>
        </w:rPr>
        <w:t>n</w:t>
      </w:r>
      <w:r w:rsidR="00DE0F69" w:rsidRPr="00347AFA">
        <w:rPr>
          <w:rFonts w:asciiTheme="majorHAnsi" w:hAnsiTheme="majorHAnsi" w:cstheme="majorHAnsi"/>
          <w:sz w:val="24"/>
          <w:szCs w:val="24"/>
          <w:lang w:val="es-ES" w:eastAsia="es-ES"/>
        </w:rPr>
        <w:t xml:space="preserve"> los anteriores términos fue aprobado con modifi</w:t>
      </w:r>
      <w:r w:rsidR="003B7C49" w:rsidRPr="00347AFA">
        <w:rPr>
          <w:rFonts w:asciiTheme="majorHAnsi" w:hAnsiTheme="majorHAnsi" w:cstheme="majorHAnsi"/>
          <w:sz w:val="24"/>
          <w:szCs w:val="24"/>
          <w:lang w:val="es-ES" w:eastAsia="es-ES"/>
        </w:rPr>
        <w:t>caci</w:t>
      </w:r>
      <w:r w:rsidR="00232830" w:rsidRPr="00347AFA">
        <w:rPr>
          <w:rFonts w:asciiTheme="majorHAnsi" w:hAnsiTheme="majorHAnsi" w:cstheme="majorHAnsi"/>
          <w:sz w:val="24"/>
          <w:szCs w:val="24"/>
          <w:lang w:val="es-ES" w:eastAsia="es-ES"/>
        </w:rPr>
        <w:t xml:space="preserve">ones el presente Proyecto de </w:t>
      </w:r>
      <w:r w:rsidR="00E15259" w:rsidRPr="00347AFA">
        <w:rPr>
          <w:rFonts w:asciiTheme="majorHAnsi" w:hAnsiTheme="majorHAnsi" w:cstheme="majorHAnsi"/>
          <w:sz w:val="24"/>
          <w:szCs w:val="24"/>
          <w:lang w:val="es-ES" w:eastAsia="es-ES"/>
        </w:rPr>
        <w:t>Ley</w:t>
      </w:r>
      <w:r w:rsidR="0091422E">
        <w:rPr>
          <w:rFonts w:asciiTheme="majorHAnsi" w:hAnsiTheme="majorHAnsi" w:cstheme="majorHAnsi"/>
          <w:sz w:val="24"/>
          <w:szCs w:val="24"/>
          <w:lang w:val="es-ES" w:eastAsia="es-ES"/>
        </w:rPr>
        <w:t xml:space="preserve"> según consta en </w:t>
      </w:r>
      <w:r w:rsidR="00347AFA">
        <w:rPr>
          <w:rFonts w:asciiTheme="majorHAnsi" w:hAnsiTheme="majorHAnsi" w:cstheme="majorHAnsi"/>
          <w:sz w:val="24"/>
          <w:szCs w:val="24"/>
          <w:lang w:val="es-ES" w:eastAsia="es-ES"/>
        </w:rPr>
        <w:t xml:space="preserve">Acta No. 14 de Sesión de </w:t>
      </w:r>
      <w:proofErr w:type="gramStart"/>
      <w:r w:rsidR="00347AFA">
        <w:rPr>
          <w:rFonts w:asciiTheme="majorHAnsi" w:hAnsiTheme="majorHAnsi" w:cstheme="majorHAnsi"/>
          <w:sz w:val="24"/>
          <w:szCs w:val="24"/>
          <w:lang w:val="es-ES" w:eastAsia="es-ES"/>
        </w:rPr>
        <w:t>Septiembre</w:t>
      </w:r>
      <w:proofErr w:type="gramEnd"/>
      <w:r w:rsidR="00347AFA">
        <w:rPr>
          <w:rFonts w:asciiTheme="majorHAnsi" w:hAnsiTheme="majorHAnsi" w:cstheme="majorHAnsi"/>
          <w:sz w:val="24"/>
          <w:szCs w:val="24"/>
          <w:lang w:val="es-ES" w:eastAsia="es-ES"/>
        </w:rPr>
        <w:t xml:space="preserve"> 20 de 2023 y Acta No. 15 de Sesión de Septiembre 26 de 2023</w:t>
      </w:r>
      <w:r w:rsidR="00561E5C" w:rsidRPr="00347AFA">
        <w:rPr>
          <w:rFonts w:asciiTheme="majorHAnsi" w:hAnsiTheme="majorHAnsi" w:cstheme="majorHAnsi"/>
          <w:sz w:val="24"/>
          <w:szCs w:val="24"/>
          <w:lang w:val="es-ES" w:eastAsia="es-ES"/>
        </w:rPr>
        <w:t>.</w:t>
      </w:r>
      <w:r w:rsidR="00DD1ABA" w:rsidRPr="00347AFA">
        <w:rPr>
          <w:rFonts w:asciiTheme="majorHAnsi" w:hAnsiTheme="majorHAnsi" w:cstheme="majorHAnsi"/>
          <w:sz w:val="24"/>
          <w:szCs w:val="24"/>
          <w:lang w:val="es-ES" w:eastAsia="es-ES"/>
        </w:rPr>
        <w:t xml:space="preserve"> Anunciado </w:t>
      </w:r>
      <w:r w:rsidR="0091422E">
        <w:rPr>
          <w:rFonts w:asciiTheme="majorHAnsi" w:hAnsiTheme="majorHAnsi" w:cstheme="majorHAnsi"/>
          <w:sz w:val="24"/>
          <w:szCs w:val="24"/>
          <w:lang w:val="es-ES" w:eastAsia="es-ES"/>
        </w:rPr>
        <w:t xml:space="preserve">entre otras fechas </w:t>
      </w:r>
      <w:r w:rsidR="00347AFA">
        <w:rPr>
          <w:rFonts w:asciiTheme="majorHAnsi" w:hAnsiTheme="majorHAnsi" w:cstheme="majorHAnsi"/>
          <w:sz w:val="24"/>
          <w:szCs w:val="24"/>
          <w:lang w:val="es-ES" w:eastAsia="es-ES"/>
        </w:rPr>
        <w:t xml:space="preserve">el 19 de </w:t>
      </w:r>
      <w:proofErr w:type="gramStart"/>
      <w:r w:rsidR="00347AFA">
        <w:rPr>
          <w:rFonts w:asciiTheme="majorHAnsi" w:hAnsiTheme="majorHAnsi" w:cstheme="majorHAnsi"/>
          <w:sz w:val="24"/>
          <w:szCs w:val="24"/>
          <w:lang w:val="es-ES" w:eastAsia="es-ES"/>
        </w:rPr>
        <w:t>Septiembre</w:t>
      </w:r>
      <w:proofErr w:type="gramEnd"/>
      <w:r w:rsidR="00347AFA">
        <w:rPr>
          <w:rFonts w:asciiTheme="majorHAnsi" w:hAnsiTheme="majorHAnsi" w:cstheme="majorHAnsi"/>
          <w:sz w:val="24"/>
          <w:szCs w:val="24"/>
          <w:lang w:val="es-ES" w:eastAsia="es-ES"/>
        </w:rPr>
        <w:t xml:space="preserve"> de 2023 según consta en Acta No. 13 y el 20 de Septiembre de 2023 según consta en Acta No. 14.</w:t>
      </w:r>
    </w:p>
    <w:p w14:paraId="46F4DA47" w14:textId="77777777" w:rsidR="006F287E" w:rsidRPr="00347AFA" w:rsidRDefault="006F287E" w:rsidP="00ED247F">
      <w:pPr>
        <w:spacing w:after="0" w:line="240" w:lineRule="auto"/>
        <w:jc w:val="both"/>
        <w:rPr>
          <w:rFonts w:asciiTheme="majorHAnsi" w:eastAsia="Times New Roman" w:hAnsiTheme="majorHAnsi" w:cstheme="majorHAnsi"/>
          <w:b/>
          <w:sz w:val="24"/>
          <w:szCs w:val="24"/>
          <w:lang w:eastAsia="es-CO"/>
        </w:rPr>
      </w:pPr>
    </w:p>
    <w:p w14:paraId="1D25F774" w14:textId="77777777" w:rsidR="00091958" w:rsidRPr="00347AFA" w:rsidRDefault="00091958" w:rsidP="00ED247F">
      <w:pPr>
        <w:spacing w:after="0" w:line="240" w:lineRule="auto"/>
        <w:jc w:val="both"/>
        <w:rPr>
          <w:rFonts w:asciiTheme="majorHAnsi" w:eastAsia="Times New Roman" w:hAnsiTheme="majorHAnsi" w:cstheme="majorHAnsi"/>
          <w:b/>
          <w:sz w:val="24"/>
          <w:szCs w:val="24"/>
          <w:lang w:eastAsia="es-CO"/>
        </w:rPr>
      </w:pPr>
    </w:p>
    <w:p w14:paraId="23DF0194" w14:textId="77777777" w:rsidR="00A5515D" w:rsidRPr="00347AFA" w:rsidRDefault="00A5515D" w:rsidP="00ED247F">
      <w:pPr>
        <w:spacing w:after="0" w:line="240" w:lineRule="auto"/>
        <w:jc w:val="both"/>
        <w:rPr>
          <w:rFonts w:asciiTheme="majorHAnsi" w:eastAsia="Times New Roman" w:hAnsiTheme="majorHAnsi" w:cstheme="majorHAnsi"/>
          <w:b/>
          <w:sz w:val="24"/>
          <w:szCs w:val="24"/>
          <w:lang w:eastAsia="es-CO"/>
        </w:rPr>
      </w:pPr>
    </w:p>
    <w:p w14:paraId="4CD8C95A" w14:textId="77777777" w:rsidR="00931914" w:rsidRDefault="00347AFA" w:rsidP="00ED247F">
      <w:pPr>
        <w:spacing w:after="0" w:line="240" w:lineRule="auto"/>
        <w:jc w:val="both"/>
        <w:rPr>
          <w:rFonts w:asciiTheme="majorHAnsi" w:eastAsia="Times New Roman" w:hAnsiTheme="majorHAnsi" w:cstheme="majorHAnsi"/>
          <w:b/>
          <w:sz w:val="24"/>
          <w:szCs w:val="24"/>
          <w:lang w:eastAsia="es-CO"/>
        </w:rPr>
      </w:pPr>
      <w:r>
        <w:rPr>
          <w:rFonts w:asciiTheme="majorHAnsi" w:eastAsia="Times New Roman" w:hAnsiTheme="majorHAnsi" w:cstheme="majorHAnsi"/>
          <w:b/>
          <w:sz w:val="24"/>
          <w:szCs w:val="24"/>
          <w:lang w:eastAsia="es-CO"/>
        </w:rPr>
        <w:t xml:space="preserve">CATHERINE JUVINAO </w:t>
      </w:r>
      <w:r w:rsidR="00602118">
        <w:rPr>
          <w:rFonts w:asciiTheme="majorHAnsi" w:eastAsia="Times New Roman" w:hAnsiTheme="majorHAnsi" w:cstheme="majorHAnsi"/>
          <w:b/>
          <w:sz w:val="24"/>
          <w:szCs w:val="24"/>
          <w:lang w:eastAsia="es-CO"/>
        </w:rPr>
        <w:t xml:space="preserve">CLAVIJO </w:t>
      </w:r>
      <w:r w:rsidR="00602118">
        <w:rPr>
          <w:rFonts w:asciiTheme="majorHAnsi" w:eastAsia="Times New Roman" w:hAnsiTheme="majorHAnsi" w:cstheme="majorHAnsi"/>
          <w:b/>
          <w:sz w:val="24"/>
          <w:szCs w:val="24"/>
          <w:lang w:eastAsia="es-CO"/>
        </w:rPr>
        <w:tab/>
      </w:r>
      <w:r w:rsidR="00602118">
        <w:rPr>
          <w:rFonts w:asciiTheme="majorHAnsi" w:eastAsia="Times New Roman" w:hAnsiTheme="majorHAnsi" w:cstheme="majorHAnsi"/>
          <w:b/>
          <w:sz w:val="24"/>
          <w:szCs w:val="24"/>
          <w:lang w:eastAsia="es-CO"/>
        </w:rPr>
        <w:tab/>
      </w:r>
      <w:r w:rsidR="00602118">
        <w:rPr>
          <w:rFonts w:asciiTheme="majorHAnsi" w:eastAsia="Times New Roman" w:hAnsiTheme="majorHAnsi" w:cstheme="majorHAnsi"/>
          <w:b/>
          <w:sz w:val="24"/>
          <w:szCs w:val="24"/>
          <w:lang w:eastAsia="es-CO"/>
        </w:rPr>
        <w:tab/>
      </w:r>
      <w:r w:rsidR="00E32384" w:rsidRPr="00347AFA">
        <w:rPr>
          <w:rFonts w:asciiTheme="majorHAnsi" w:eastAsia="Times New Roman" w:hAnsiTheme="majorHAnsi" w:cstheme="majorHAnsi"/>
          <w:b/>
          <w:sz w:val="24"/>
          <w:szCs w:val="24"/>
          <w:lang w:eastAsia="es-CO"/>
        </w:rPr>
        <w:t>PIEDAD CORREAL RUBIANO</w:t>
      </w:r>
    </w:p>
    <w:p w14:paraId="026ECBD6" w14:textId="25E05700" w:rsidR="00347AFA" w:rsidRPr="00931914" w:rsidRDefault="00931914" w:rsidP="00ED247F">
      <w:pPr>
        <w:spacing w:after="0" w:line="240" w:lineRule="auto"/>
        <w:jc w:val="both"/>
        <w:rPr>
          <w:rFonts w:asciiTheme="majorHAnsi" w:eastAsia="Times New Roman" w:hAnsiTheme="majorHAnsi" w:cstheme="majorHAnsi"/>
          <w:sz w:val="24"/>
          <w:szCs w:val="24"/>
          <w:lang w:eastAsia="es-CO"/>
        </w:rPr>
      </w:pPr>
      <w:r w:rsidRPr="00931914">
        <w:rPr>
          <w:rFonts w:asciiTheme="majorHAnsi" w:eastAsia="Times New Roman" w:hAnsiTheme="majorHAnsi" w:cstheme="majorHAnsi"/>
          <w:sz w:val="24"/>
          <w:szCs w:val="24"/>
          <w:lang w:eastAsia="es-CO"/>
        </w:rPr>
        <w:t>Ponente Coordinadora</w:t>
      </w:r>
      <w:r w:rsidRPr="00931914">
        <w:rPr>
          <w:rFonts w:asciiTheme="majorHAnsi" w:eastAsia="Times New Roman" w:hAnsiTheme="majorHAnsi" w:cstheme="majorHAnsi"/>
          <w:sz w:val="24"/>
          <w:szCs w:val="24"/>
          <w:lang w:eastAsia="es-CO"/>
        </w:rPr>
        <w:tab/>
      </w:r>
      <w:r w:rsidRPr="00931914">
        <w:rPr>
          <w:rFonts w:asciiTheme="majorHAnsi" w:eastAsia="Times New Roman" w:hAnsiTheme="majorHAnsi" w:cstheme="majorHAnsi"/>
          <w:sz w:val="24"/>
          <w:szCs w:val="24"/>
          <w:lang w:eastAsia="es-CO"/>
        </w:rPr>
        <w:tab/>
        <w:t xml:space="preserve">                          Ponente Coordinadora</w:t>
      </w:r>
    </w:p>
    <w:p w14:paraId="71F9E27C" w14:textId="6190AE0B" w:rsidR="00931914" w:rsidRDefault="00931914" w:rsidP="00ED247F">
      <w:pPr>
        <w:spacing w:after="0" w:line="240" w:lineRule="auto"/>
        <w:jc w:val="both"/>
        <w:rPr>
          <w:rFonts w:asciiTheme="majorHAnsi" w:eastAsia="Times New Roman" w:hAnsiTheme="majorHAnsi" w:cstheme="majorHAnsi"/>
          <w:b/>
          <w:sz w:val="24"/>
          <w:szCs w:val="24"/>
          <w:lang w:eastAsia="es-CO"/>
        </w:rPr>
      </w:pPr>
    </w:p>
    <w:p w14:paraId="0671CE44" w14:textId="77777777" w:rsidR="00931914" w:rsidRDefault="00931914" w:rsidP="00ED247F">
      <w:pPr>
        <w:spacing w:after="0" w:line="240" w:lineRule="auto"/>
        <w:jc w:val="both"/>
        <w:rPr>
          <w:rFonts w:asciiTheme="majorHAnsi" w:eastAsia="Times New Roman" w:hAnsiTheme="majorHAnsi" w:cstheme="majorHAnsi"/>
          <w:b/>
          <w:sz w:val="24"/>
          <w:szCs w:val="24"/>
          <w:lang w:eastAsia="es-CO"/>
        </w:rPr>
      </w:pPr>
    </w:p>
    <w:p w14:paraId="35A555CB" w14:textId="16CC824E" w:rsidR="00347AFA" w:rsidRDefault="00347AFA" w:rsidP="00ED247F">
      <w:pPr>
        <w:spacing w:after="0" w:line="240" w:lineRule="auto"/>
        <w:jc w:val="both"/>
        <w:rPr>
          <w:rFonts w:asciiTheme="majorHAnsi" w:eastAsia="Times New Roman" w:hAnsiTheme="majorHAnsi" w:cstheme="majorHAnsi"/>
          <w:b/>
          <w:sz w:val="24"/>
          <w:szCs w:val="24"/>
          <w:lang w:eastAsia="es-CO"/>
        </w:rPr>
      </w:pPr>
    </w:p>
    <w:p w14:paraId="3EAFA934" w14:textId="77777777" w:rsidR="00931914" w:rsidRDefault="00931914" w:rsidP="00ED247F">
      <w:pPr>
        <w:spacing w:after="0" w:line="240" w:lineRule="auto"/>
        <w:jc w:val="both"/>
        <w:rPr>
          <w:rFonts w:asciiTheme="majorHAnsi" w:eastAsia="Times New Roman" w:hAnsiTheme="majorHAnsi" w:cstheme="majorHAnsi"/>
          <w:b/>
          <w:sz w:val="24"/>
          <w:szCs w:val="24"/>
          <w:lang w:eastAsia="es-CO"/>
        </w:rPr>
      </w:pPr>
    </w:p>
    <w:p w14:paraId="60AE22D4" w14:textId="77777777" w:rsidR="00602118" w:rsidRPr="00347AFA" w:rsidRDefault="009D61BE" w:rsidP="00602118">
      <w:pPr>
        <w:spacing w:after="0" w:line="240" w:lineRule="auto"/>
        <w:jc w:val="both"/>
        <w:rPr>
          <w:rFonts w:asciiTheme="majorHAnsi" w:eastAsia="Times New Roman" w:hAnsiTheme="majorHAnsi" w:cstheme="majorHAnsi"/>
          <w:b/>
          <w:sz w:val="24"/>
          <w:szCs w:val="24"/>
          <w:lang w:eastAsia="es-CO"/>
        </w:rPr>
      </w:pPr>
      <w:r w:rsidRPr="00347AFA">
        <w:rPr>
          <w:rFonts w:asciiTheme="majorHAnsi" w:eastAsia="Times New Roman" w:hAnsiTheme="majorHAnsi" w:cstheme="majorHAnsi"/>
          <w:b/>
          <w:sz w:val="24"/>
          <w:szCs w:val="24"/>
          <w:lang w:eastAsia="es-CO"/>
        </w:rPr>
        <w:t>ÓSCAR HERNÁN SÁNCHEZ LEÓN</w:t>
      </w:r>
      <w:r w:rsidR="00602118">
        <w:rPr>
          <w:rFonts w:asciiTheme="majorHAnsi" w:eastAsia="Times New Roman" w:hAnsiTheme="majorHAnsi" w:cstheme="majorHAnsi"/>
          <w:b/>
          <w:sz w:val="24"/>
          <w:szCs w:val="24"/>
          <w:lang w:eastAsia="es-CO"/>
        </w:rPr>
        <w:tab/>
      </w:r>
      <w:r w:rsidR="00602118">
        <w:rPr>
          <w:rFonts w:asciiTheme="majorHAnsi" w:eastAsia="Times New Roman" w:hAnsiTheme="majorHAnsi" w:cstheme="majorHAnsi"/>
          <w:b/>
          <w:sz w:val="24"/>
          <w:szCs w:val="24"/>
          <w:lang w:eastAsia="es-CO"/>
        </w:rPr>
        <w:tab/>
      </w:r>
      <w:r w:rsidR="00602118">
        <w:rPr>
          <w:rFonts w:asciiTheme="majorHAnsi" w:eastAsia="Times New Roman" w:hAnsiTheme="majorHAnsi" w:cstheme="majorHAnsi"/>
          <w:b/>
          <w:sz w:val="24"/>
          <w:szCs w:val="24"/>
          <w:lang w:eastAsia="es-CO"/>
        </w:rPr>
        <w:tab/>
      </w:r>
      <w:r w:rsidR="00602118" w:rsidRPr="00347AFA">
        <w:rPr>
          <w:rFonts w:asciiTheme="majorHAnsi" w:eastAsia="Times New Roman" w:hAnsiTheme="majorHAnsi" w:cstheme="majorHAnsi"/>
          <w:b/>
          <w:sz w:val="24"/>
          <w:szCs w:val="24"/>
          <w:lang w:eastAsia="es-CO"/>
        </w:rPr>
        <w:t>AMPARO Y. CALDERON PERDOMO</w:t>
      </w:r>
    </w:p>
    <w:p w14:paraId="75139BE4" w14:textId="66FCDDF5" w:rsidR="00ED247F" w:rsidRPr="00347AFA" w:rsidRDefault="00ED247F" w:rsidP="00ED247F">
      <w:pPr>
        <w:spacing w:after="0" w:line="240" w:lineRule="auto"/>
        <w:jc w:val="both"/>
        <w:rPr>
          <w:rFonts w:asciiTheme="majorHAnsi" w:eastAsia="Times New Roman" w:hAnsiTheme="majorHAnsi" w:cstheme="majorHAnsi"/>
          <w:sz w:val="24"/>
          <w:szCs w:val="24"/>
          <w:lang w:eastAsia="es-CO"/>
        </w:rPr>
      </w:pPr>
      <w:r w:rsidRPr="00347AFA">
        <w:rPr>
          <w:rFonts w:asciiTheme="majorHAnsi" w:eastAsia="Times New Roman" w:hAnsiTheme="majorHAnsi" w:cstheme="majorHAnsi"/>
          <w:sz w:val="24"/>
          <w:szCs w:val="24"/>
          <w:lang w:eastAsia="es-CO"/>
        </w:rPr>
        <w:t>Presidente</w:t>
      </w:r>
      <w:r w:rsidR="00602118">
        <w:rPr>
          <w:rFonts w:asciiTheme="majorHAnsi" w:eastAsia="Times New Roman" w:hAnsiTheme="majorHAnsi" w:cstheme="majorHAnsi"/>
          <w:sz w:val="24"/>
          <w:szCs w:val="24"/>
          <w:lang w:eastAsia="es-CO"/>
        </w:rPr>
        <w:tab/>
      </w:r>
      <w:r w:rsidR="00602118">
        <w:rPr>
          <w:rFonts w:asciiTheme="majorHAnsi" w:eastAsia="Times New Roman" w:hAnsiTheme="majorHAnsi" w:cstheme="majorHAnsi"/>
          <w:sz w:val="24"/>
          <w:szCs w:val="24"/>
          <w:lang w:eastAsia="es-CO"/>
        </w:rPr>
        <w:tab/>
      </w:r>
      <w:r w:rsidR="00602118">
        <w:rPr>
          <w:rFonts w:asciiTheme="majorHAnsi" w:eastAsia="Times New Roman" w:hAnsiTheme="majorHAnsi" w:cstheme="majorHAnsi"/>
          <w:sz w:val="24"/>
          <w:szCs w:val="24"/>
          <w:lang w:eastAsia="es-CO"/>
        </w:rPr>
        <w:tab/>
      </w:r>
      <w:r w:rsidR="00602118">
        <w:rPr>
          <w:rFonts w:asciiTheme="majorHAnsi" w:eastAsia="Times New Roman" w:hAnsiTheme="majorHAnsi" w:cstheme="majorHAnsi"/>
          <w:sz w:val="24"/>
          <w:szCs w:val="24"/>
          <w:lang w:eastAsia="es-CO"/>
        </w:rPr>
        <w:tab/>
      </w:r>
      <w:r w:rsidR="00602118">
        <w:rPr>
          <w:rFonts w:asciiTheme="majorHAnsi" w:eastAsia="Times New Roman" w:hAnsiTheme="majorHAnsi" w:cstheme="majorHAnsi"/>
          <w:sz w:val="24"/>
          <w:szCs w:val="24"/>
          <w:lang w:eastAsia="es-CO"/>
        </w:rPr>
        <w:tab/>
      </w:r>
      <w:r w:rsidR="00602118">
        <w:rPr>
          <w:rFonts w:asciiTheme="majorHAnsi" w:eastAsia="Times New Roman" w:hAnsiTheme="majorHAnsi" w:cstheme="majorHAnsi"/>
          <w:sz w:val="24"/>
          <w:szCs w:val="24"/>
          <w:lang w:eastAsia="es-CO"/>
        </w:rPr>
        <w:tab/>
        <w:t>Secretaria</w:t>
      </w:r>
    </w:p>
    <w:p w14:paraId="6E318636" w14:textId="77777777" w:rsidR="00992371" w:rsidRPr="00347AFA" w:rsidRDefault="00992371" w:rsidP="00ED247F">
      <w:pPr>
        <w:spacing w:after="0" w:line="240" w:lineRule="auto"/>
        <w:jc w:val="both"/>
        <w:rPr>
          <w:rFonts w:asciiTheme="majorHAnsi" w:eastAsia="Times New Roman" w:hAnsiTheme="majorHAnsi" w:cstheme="majorHAnsi"/>
          <w:b/>
          <w:sz w:val="24"/>
          <w:szCs w:val="24"/>
          <w:lang w:eastAsia="es-CO"/>
        </w:rPr>
      </w:pPr>
    </w:p>
    <w:p w14:paraId="43141F50" w14:textId="77777777" w:rsidR="009F2589" w:rsidRPr="00347AFA" w:rsidRDefault="009F2589" w:rsidP="00ED247F">
      <w:pPr>
        <w:spacing w:after="0" w:line="240" w:lineRule="auto"/>
        <w:jc w:val="both"/>
        <w:rPr>
          <w:rFonts w:asciiTheme="majorHAnsi" w:eastAsia="Times New Roman" w:hAnsiTheme="majorHAnsi" w:cstheme="majorHAnsi"/>
          <w:b/>
          <w:sz w:val="24"/>
          <w:szCs w:val="24"/>
          <w:lang w:eastAsia="es-CO"/>
        </w:rPr>
      </w:pPr>
    </w:p>
    <w:p w14:paraId="76020AD7" w14:textId="77777777" w:rsidR="009F2589" w:rsidRPr="00347AFA" w:rsidRDefault="009F2589" w:rsidP="00ED247F">
      <w:pPr>
        <w:spacing w:after="0" w:line="240" w:lineRule="auto"/>
        <w:jc w:val="both"/>
        <w:rPr>
          <w:rFonts w:asciiTheme="majorHAnsi" w:eastAsia="Times New Roman" w:hAnsiTheme="majorHAnsi" w:cstheme="majorHAnsi"/>
          <w:b/>
          <w:sz w:val="24"/>
          <w:szCs w:val="24"/>
          <w:lang w:eastAsia="es-CO"/>
        </w:rPr>
      </w:pPr>
    </w:p>
    <w:p w14:paraId="5AE4872E" w14:textId="77777777" w:rsidR="000D1985" w:rsidRPr="00347AFA" w:rsidRDefault="00234EB6" w:rsidP="00DF170E">
      <w:pPr>
        <w:spacing w:after="0" w:line="240" w:lineRule="auto"/>
        <w:jc w:val="both"/>
        <w:rPr>
          <w:rFonts w:asciiTheme="majorHAnsi" w:eastAsia="Times New Roman" w:hAnsiTheme="majorHAnsi" w:cstheme="majorHAnsi"/>
          <w:b/>
          <w:sz w:val="24"/>
          <w:szCs w:val="24"/>
          <w:lang w:eastAsia="es-CO"/>
        </w:rPr>
      </w:pPr>
      <w:r w:rsidRPr="00347AFA">
        <w:rPr>
          <w:rFonts w:asciiTheme="majorHAnsi" w:eastAsia="Times New Roman" w:hAnsiTheme="majorHAnsi" w:cstheme="majorHAnsi"/>
          <w:b/>
          <w:sz w:val="24"/>
          <w:szCs w:val="24"/>
          <w:lang w:eastAsia="es-CO"/>
        </w:rPr>
        <w:t xml:space="preserve">   </w:t>
      </w:r>
      <w:r w:rsidR="00494AAD" w:rsidRPr="00347AFA">
        <w:rPr>
          <w:rFonts w:asciiTheme="majorHAnsi" w:eastAsia="Times New Roman" w:hAnsiTheme="majorHAnsi" w:cstheme="majorHAnsi"/>
          <w:b/>
          <w:sz w:val="24"/>
          <w:szCs w:val="24"/>
          <w:lang w:eastAsia="es-CO"/>
        </w:rPr>
        <w:tab/>
      </w:r>
    </w:p>
    <w:p w14:paraId="5BD887A4" w14:textId="369190E9" w:rsidR="00DF170E" w:rsidRPr="00347AFA" w:rsidRDefault="000D1985" w:rsidP="00DF170E">
      <w:pPr>
        <w:spacing w:after="0" w:line="240" w:lineRule="auto"/>
        <w:jc w:val="both"/>
        <w:rPr>
          <w:rFonts w:asciiTheme="majorHAnsi" w:eastAsia="Times New Roman" w:hAnsiTheme="majorHAnsi" w:cstheme="majorHAnsi"/>
          <w:b/>
          <w:sz w:val="24"/>
          <w:szCs w:val="24"/>
          <w:lang w:eastAsia="es-CO"/>
        </w:rPr>
      </w:pPr>
      <w:r w:rsidRPr="00347AFA">
        <w:rPr>
          <w:rFonts w:asciiTheme="majorHAnsi" w:eastAsia="Times New Roman" w:hAnsiTheme="majorHAnsi" w:cstheme="majorHAnsi"/>
          <w:b/>
          <w:sz w:val="24"/>
          <w:szCs w:val="24"/>
          <w:lang w:eastAsia="es-CO"/>
        </w:rPr>
        <w:t xml:space="preserve">             </w:t>
      </w:r>
      <w:r w:rsidR="000530B0" w:rsidRPr="00347AFA">
        <w:rPr>
          <w:rFonts w:asciiTheme="majorHAnsi" w:eastAsia="Times New Roman" w:hAnsiTheme="majorHAnsi" w:cstheme="majorHAnsi"/>
          <w:b/>
          <w:sz w:val="24"/>
          <w:szCs w:val="24"/>
          <w:lang w:eastAsia="es-CO"/>
        </w:rPr>
        <w:t xml:space="preserve">                   </w:t>
      </w:r>
      <w:r w:rsidR="00992371" w:rsidRPr="00347AFA">
        <w:rPr>
          <w:rFonts w:asciiTheme="majorHAnsi" w:eastAsia="Times New Roman" w:hAnsiTheme="majorHAnsi" w:cstheme="majorHAnsi"/>
          <w:b/>
          <w:sz w:val="24"/>
          <w:szCs w:val="24"/>
          <w:lang w:eastAsia="es-CO"/>
        </w:rPr>
        <w:t xml:space="preserve"> </w:t>
      </w:r>
      <w:r w:rsidR="007D16A6" w:rsidRPr="00347AFA">
        <w:rPr>
          <w:rFonts w:asciiTheme="majorHAnsi" w:eastAsia="Times New Roman" w:hAnsiTheme="majorHAnsi" w:cstheme="majorHAnsi"/>
          <w:b/>
          <w:sz w:val="24"/>
          <w:szCs w:val="24"/>
          <w:lang w:eastAsia="es-CO"/>
        </w:rPr>
        <w:t xml:space="preserve">       </w:t>
      </w:r>
    </w:p>
    <w:p w14:paraId="588C3E94" w14:textId="2A1C978C" w:rsidR="00BF34E3" w:rsidRPr="00B9071B" w:rsidRDefault="00234EB6" w:rsidP="00494AAD">
      <w:pPr>
        <w:tabs>
          <w:tab w:val="center" w:pos="4419"/>
        </w:tabs>
        <w:spacing w:after="0" w:line="240" w:lineRule="auto"/>
        <w:jc w:val="both"/>
        <w:rPr>
          <w:rFonts w:ascii="Calibri Light" w:eastAsia="Times New Roman" w:hAnsi="Calibri Light" w:cs="Times New Roman"/>
          <w:sz w:val="24"/>
          <w:szCs w:val="24"/>
          <w:lang w:eastAsia="es-CO"/>
        </w:rPr>
      </w:pPr>
      <w:r w:rsidRPr="00347AFA">
        <w:rPr>
          <w:rFonts w:asciiTheme="majorHAnsi" w:eastAsia="Times New Roman" w:hAnsiTheme="majorHAnsi" w:cstheme="majorHAnsi"/>
          <w:sz w:val="24"/>
          <w:szCs w:val="24"/>
          <w:lang w:eastAsia="es-CO"/>
        </w:rPr>
        <w:t xml:space="preserve">                                   </w:t>
      </w:r>
      <w:r w:rsidR="001C3B3B" w:rsidRPr="00347AFA">
        <w:rPr>
          <w:rFonts w:asciiTheme="majorHAnsi" w:eastAsia="Times New Roman" w:hAnsiTheme="majorHAnsi" w:cstheme="majorHAnsi"/>
          <w:sz w:val="24"/>
          <w:szCs w:val="24"/>
          <w:lang w:eastAsia="es-CO"/>
        </w:rPr>
        <w:t xml:space="preserve">     </w:t>
      </w:r>
      <w:r w:rsidR="007D16A6" w:rsidRPr="00347AFA">
        <w:rPr>
          <w:rFonts w:asciiTheme="majorHAnsi" w:eastAsia="Times New Roman" w:hAnsiTheme="majorHAnsi" w:cstheme="majorHAnsi"/>
          <w:sz w:val="24"/>
          <w:szCs w:val="24"/>
          <w:lang w:eastAsia="es-CO"/>
        </w:rPr>
        <w:t xml:space="preserve">          </w:t>
      </w:r>
      <w:r w:rsidR="001C3B3B" w:rsidRPr="00347AFA">
        <w:rPr>
          <w:rFonts w:asciiTheme="majorHAnsi" w:eastAsia="Times New Roman" w:hAnsiTheme="majorHAnsi" w:cstheme="majorHAnsi"/>
          <w:sz w:val="24"/>
          <w:szCs w:val="24"/>
          <w:lang w:eastAsia="es-CO"/>
        </w:rPr>
        <w:t xml:space="preserve">     </w:t>
      </w:r>
      <w:r w:rsidR="00992371" w:rsidRPr="00347AFA">
        <w:rPr>
          <w:rFonts w:asciiTheme="majorHAnsi" w:eastAsia="Times New Roman" w:hAnsiTheme="majorHAnsi" w:cstheme="majorHAnsi"/>
          <w:sz w:val="24"/>
          <w:szCs w:val="24"/>
          <w:lang w:eastAsia="es-CO"/>
        </w:rPr>
        <w:t xml:space="preserve">        </w:t>
      </w:r>
      <w:r w:rsidR="001C3B3B" w:rsidRPr="00347AFA">
        <w:rPr>
          <w:rFonts w:asciiTheme="majorHAnsi" w:eastAsia="Times New Roman" w:hAnsiTheme="majorHAnsi" w:cstheme="majorHAnsi"/>
          <w:sz w:val="24"/>
          <w:szCs w:val="24"/>
          <w:lang w:eastAsia="es-CO"/>
        </w:rPr>
        <w:t xml:space="preserve"> </w:t>
      </w:r>
    </w:p>
    <w:sectPr w:rsidR="00BF34E3" w:rsidRPr="00B9071B" w:rsidSect="00992371">
      <w:footerReference w:type="default" r:id="rId10"/>
      <w:type w:val="continuous"/>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EFC6E6" w14:textId="77777777" w:rsidR="00F57050" w:rsidRDefault="00F57050" w:rsidP="00F464B3">
      <w:pPr>
        <w:spacing w:after="0" w:line="240" w:lineRule="auto"/>
      </w:pPr>
      <w:r>
        <w:separator/>
      </w:r>
    </w:p>
  </w:endnote>
  <w:endnote w:type="continuationSeparator" w:id="0">
    <w:p w14:paraId="736DCBCF" w14:textId="77777777" w:rsidR="00F57050" w:rsidRDefault="00F57050" w:rsidP="00F464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Neue">
    <w:altName w:val="Arial"/>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BFHUIW+TimesNewRomanPS-BoldMT">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9314638"/>
      <w:docPartObj>
        <w:docPartGallery w:val="Page Numbers (Bottom of Page)"/>
        <w:docPartUnique/>
      </w:docPartObj>
    </w:sdtPr>
    <w:sdtEndPr/>
    <w:sdtContent>
      <w:p w14:paraId="4A713037" w14:textId="67482849" w:rsidR="00BB3C7B" w:rsidRDefault="00BB3C7B">
        <w:pPr>
          <w:pStyle w:val="Piedepgina"/>
          <w:jc w:val="right"/>
        </w:pPr>
        <w:r>
          <w:fldChar w:fldCharType="begin"/>
        </w:r>
        <w:r>
          <w:instrText>PAGE   \* MERGEFORMAT</w:instrText>
        </w:r>
        <w:r>
          <w:fldChar w:fldCharType="separate"/>
        </w:r>
        <w:r w:rsidR="0005524A" w:rsidRPr="0005524A">
          <w:rPr>
            <w:noProof/>
            <w:lang w:val="es-ES"/>
          </w:rPr>
          <w:t>9</w:t>
        </w:r>
        <w:r>
          <w:fldChar w:fldCharType="end"/>
        </w:r>
      </w:p>
    </w:sdtContent>
  </w:sdt>
  <w:p w14:paraId="421B457E" w14:textId="77777777" w:rsidR="007B50FC" w:rsidRDefault="007B50FC">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4C2B9C" w14:textId="77777777" w:rsidR="00F57050" w:rsidRDefault="00F57050" w:rsidP="00F464B3">
      <w:pPr>
        <w:spacing w:after="0" w:line="240" w:lineRule="auto"/>
      </w:pPr>
      <w:r>
        <w:separator/>
      </w:r>
    </w:p>
  </w:footnote>
  <w:footnote w:type="continuationSeparator" w:id="0">
    <w:p w14:paraId="344EC4D4" w14:textId="77777777" w:rsidR="00F57050" w:rsidRDefault="00F57050" w:rsidP="00F464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D1765"/>
    <w:multiLevelType w:val="hybridMultilevel"/>
    <w:tmpl w:val="463AB4E4"/>
    <w:styleLink w:val="Estiloimportado51"/>
    <w:lvl w:ilvl="0" w:tplc="23D2A08A">
      <w:start w:val="1"/>
      <w:numFmt w:val="decimal"/>
      <w:lvlText w:val="%1."/>
      <w:lvlJc w:val="left"/>
      <w:pPr>
        <w:ind w:left="664" w:hanging="66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70140FA8">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48C77AE">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F03CCF2C">
      <w:start w:val="1"/>
      <w:numFmt w:val="decimal"/>
      <w:lvlText w:val="%4."/>
      <w:lvlJc w:val="left"/>
      <w:pPr>
        <w:ind w:left="1010"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B327F34">
      <w:start w:val="1"/>
      <w:numFmt w:val="decimal"/>
      <w:lvlText w:val="%5."/>
      <w:lvlJc w:val="left"/>
      <w:pPr>
        <w:ind w:left="601" w:hanging="25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E3E06C0">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79CE0EE">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CED0BE2A">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CD8860F8">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 w15:restartNumberingAfterBreak="0">
    <w:nsid w:val="04350C02"/>
    <w:multiLevelType w:val="hybridMultilevel"/>
    <w:tmpl w:val="CEC84BFE"/>
    <w:styleLink w:val="Estiloimportado53"/>
    <w:lvl w:ilvl="0" w:tplc="BDD6616A">
      <w:start w:val="1"/>
      <w:numFmt w:val="decimal"/>
      <w:lvlText w:val="%1."/>
      <w:lvlJc w:val="left"/>
      <w:pPr>
        <w:ind w:left="558" w:hanging="558"/>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8A568CAC">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3208A560">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284A29A">
      <w:start w:val="1"/>
      <w:numFmt w:val="decimal"/>
      <w:lvlText w:val="%4."/>
      <w:lvlJc w:val="left"/>
      <w:pPr>
        <w:ind w:left="484" w:hanging="36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90B03BD4">
      <w:start w:val="1"/>
      <w:numFmt w:val="decimal"/>
      <w:lvlText w:val="%5."/>
      <w:lvlJc w:val="left"/>
      <w:pPr>
        <w:ind w:left="1127"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7CB0E844">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15C47F2A">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E42ADF12">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6A459F0">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 w15:restartNumberingAfterBreak="0">
    <w:nsid w:val="0A5C28ED"/>
    <w:multiLevelType w:val="hybridMultilevel"/>
    <w:tmpl w:val="6DE0C044"/>
    <w:styleLink w:val="Estiloimportado28"/>
    <w:lvl w:ilvl="0" w:tplc="ABE4F804">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3A80A478">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0DBC3BE8">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AAE0C4C6">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804A2698">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DB68AE16">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2E5E43A4">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4AC60DB0">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65864C30">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FC079D1"/>
    <w:multiLevelType w:val="hybridMultilevel"/>
    <w:tmpl w:val="1004AA52"/>
    <w:styleLink w:val="Estiloimportado52"/>
    <w:lvl w:ilvl="0" w:tplc="819A7460">
      <w:start w:val="1"/>
      <w:numFmt w:val="decimal"/>
      <w:lvlText w:val="%1."/>
      <w:lvlJc w:val="left"/>
      <w:pPr>
        <w:ind w:left="501" w:hanging="50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1D5EFEE2">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F168AFC0">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4CADC7A">
      <w:start w:val="1"/>
      <w:numFmt w:val="decimal"/>
      <w:lvlText w:val="%4."/>
      <w:lvlJc w:val="left"/>
      <w:pPr>
        <w:ind w:left="484" w:hanging="36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DCECFC82">
      <w:start w:val="1"/>
      <w:numFmt w:val="decimal"/>
      <w:lvlText w:val="%5."/>
      <w:lvlJc w:val="left"/>
      <w:pPr>
        <w:ind w:left="1127"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9356DFDA">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5600AE94">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63EBF7A">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8CAD8F4">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 w15:restartNumberingAfterBreak="0">
    <w:nsid w:val="0FC479E3"/>
    <w:multiLevelType w:val="hybridMultilevel"/>
    <w:tmpl w:val="87BA761C"/>
    <w:styleLink w:val="Estiloimportado27"/>
    <w:lvl w:ilvl="0" w:tplc="951271A0">
      <w:start w:val="1"/>
      <w:numFmt w:val="decimal"/>
      <w:suff w:val="nothing"/>
      <w:lvlText w:val="%1."/>
      <w:lvlJc w:val="left"/>
      <w:pPr>
        <w:ind w:left="62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6458DF4A">
      <w:start w:val="1"/>
      <w:numFmt w:val="decimal"/>
      <w:suff w:val="nothing"/>
      <w:lvlText w:val="%2."/>
      <w:lvlJc w:val="left"/>
      <w:pPr>
        <w:ind w:left="1348" w:hanging="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A3C0AC94">
      <w:start w:val="1"/>
      <w:numFmt w:val="decimal"/>
      <w:suff w:val="nothing"/>
      <w:lvlText w:val="%3."/>
      <w:lvlJc w:val="left"/>
      <w:pPr>
        <w:ind w:left="2068" w:hanging="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2340A046">
      <w:start w:val="1"/>
      <w:numFmt w:val="decimal"/>
      <w:suff w:val="nothing"/>
      <w:lvlText w:val="%4."/>
      <w:lvlJc w:val="left"/>
      <w:pPr>
        <w:ind w:left="278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896706E">
      <w:start w:val="1"/>
      <w:numFmt w:val="decimal"/>
      <w:suff w:val="nothing"/>
      <w:lvlText w:val="%5."/>
      <w:lvlJc w:val="left"/>
      <w:pPr>
        <w:ind w:left="350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9AC020D0">
      <w:start w:val="1"/>
      <w:numFmt w:val="decimal"/>
      <w:suff w:val="nothing"/>
      <w:lvlText w:val="%6."/>
      <w:lvlJc w:val="left"/>
      <w:pPr>
        <w:ind w:left="422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CB0A498">
      <w:start w:val="1"/>
      <w:numFmt w:val="decimal"/>
      <w:suff w:val="nothing"/>
      <w:lvlText w:val="%7."/>
      <w:lvlJc w:val="left"/>
      <w:pPr>
        <w:ind w:left="494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E566FA5C">
      <w:start w:val="1"/>
      <w:numFmt w:val="decimal"/>
      <w:suff w:val="nothing"/>
      <w:lvlText w:val="%8."/>
      <w:lvlJc w:val="left"/>
      <w:pPr>
        <w:ind w:left="566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D762F12">
      <w:start w:val="1"/>
      <w:numFmt w:val="decimal"/>
      <w:suff w:val="nothing"/>
      <w:lvlText w:val="%9."/>
      <w:lvlJc w:val="left"/>
      <w:pPr>
        <w:ind w:left="638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 w15:restartNumberingAfterBreak="0">
    <w:nsid w:val="114526E4"/>
    <w:multiLevelType w:val="hybridMultilevel"/>
    <w:tmpl w:val="898C5A40"/>
    <w:styleLink w:val="Estiloimportado11"/>
    <w:lvl w:ilvl="0" w:tplc="BE844E16">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139240C0">
      <w:start w:val="1"/>
      <w:numFmt w:val="decimal"/>
      <w:lvlText w:val="%2."/>
      <w:lvlJc w:val="left"/>
      <w:pPr>
        <w:ind w:left="853" w:hanging="7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57A01A02">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3BF6B83C">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5600C26E">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8EA82E22">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33A83EA">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0B5AED40">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6F66250C">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6" w15:restartNumberingAfterBreak="0">
    <w:nsid w:val="16573C8A"/>
    <w:multiLevelType w:val="hybridMultilevel"/>
    <w:tmpl w:val="52889C24"/>
    <w:styleLink w:val="Estiloimportado20"/>
    <w:lvl w:ilvl="0" w:tplc="99CA7C9E">
      <w:start w:val="1"/>
      <w:numFmt w:val="decimal"/>
      <w:lvlText w:val="%1."/>
      <w:lvlJc w:val="left"/>
      <w:pPr>
        <w:ind w:left="92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596E3EF6">
      <w:start w:val="1"/>
      <w:numFmt w:val="lowerLetter"/>
      <w:lvlText w:val="%2."/>
      <w:lvlJc w:val="left"/>
      <w:pPr>
        <w:ind w:left="1868" w:hanging="580"/>
      </w:pPr>
      <w:rPr>
        <w:rFonts w:hAnsi="Arial Unicode MS"/>
        <w:caps w:val="0"/>
        <w:smallCaps w:val="0"/>
        <w:strike w:val="0"/>
        <w:dstrike w:val="0"/>
        <w:outline w:val="0"/>
        <w:emboss w:val="0"/>
        <w:imprint w:val="0"/>
        <w:spacing w:val="0"/>
        <w:w w:val="100"/>
        <w:kern w:val="0"/>
        <w:position w:val="0"/>
        <w:highlight w:val="none"/>
        <w:vertAlign w:val="baseline"/>
      </w:rPr>
    </w:lvl>
    <w:lvl w:ilvl="2" w:tplc="F64699FA">
      <w:start w:val="1"/>
      <w:numFmt w:val="lowerRoman"/>
      <w:lvlText w:val="%3."/>
      <w:lvlJc w:val="left"/>
      <w:pPr>
        <w:ind w:left="2588" w:hanging="534"/>
      </w:pPr>
      <w:rPr>
        <w:rFonts w:hAnsi="Arial Unicode MS"/>
        <w:caps w:val="0"/>
        <w:smallCaps w:val="0"/>
        <w:strike w:val="0"/>
        <w:dstrike w:val="0"/>
        <w:outline w:val="0"/>
        <w:emboss w:val="0"/>
        <w:imprint w:val="0"/>
        <w:spacing w:val="0"/>
        <w:w w:val="100"/>
        <w:kern w:val="0"/>
        <w:position w:val="0"/>
        <w:highlight w:val="none"/>
        <w:vertAlign w:val="baseline"/>
      </w:rPr>
    </w:lvl>
    <w:lvl w:ilvl="3" w:tplc="80D4D664">
      <w:start w:val="1"/>
      <w:numFmt w:val="decimal"/>
      <w:lvlText w:val="%4."/>
      <w:lvlJc w:val="left"/>
      <w:pPr>
        <w:ind w:left="3308" w:hanging="581"/>
      </w:pPr>
      <w:rPr>
        <w:rFonts w:hAnsi="Arial Unicode MS"/>
        <w:caps w:val="0"/>
        <w:smallCaps w:val="0"/>
        <w:strike w:val="0"/>
        <w:dstrike w:val="0"/>
        <w:outline w:val="0"/>
        <w:emboss w:val="0"/>
        <w:imprint w:val="0"/>
        <w:spacing w:val="0"/>
        <w:w w:val="100"/>
        <w:kern w:val="0"/>
        <w:position w:val="0"/>
        <w:highlight w:val="none"/>
        <w:vertAlign w:val="baseline"/>
      </w:rPr>
    </w:lvl>
    <w:lvl w:ilvl="4" w:tplc="3146CB64">
      <w:start w:val="1"/>
      <w:numFmt w:val="lowerLetter"/>
      <w:lvlText w:val="%5."/>
      <w:lvlJc w:val="left"/>
      <w:pPr>
        <w:ind w:left="4028" w:hanging="581"/>
      </w:pPr>
      <w:rPr>
        <w:rFonts w:hAnsi="Arial Unicode MS"/>
        <w:caps w:val="0"/>
        <w:smallCaps w:val="0"/>
        <w:strike w:val="0"/>
        <w:dstrike w:val="0"/>
        <w:outline w:val="0"/>
        <w:emboss w:val="0"/>
        <w:imprint w:val="0"/>
        <w:spacing w:val="0"/>
        <w:w w:val="100"/>
        <w:kern w:val="0"/>
        <w:position w:val="0"/>
        <w:highlight w:val="none"/>
        <w:vertAlign w:val="baseline"/>
      </w:rPr>
    </w:lvl>
    <w:lvl w:ilvl="5" w:tplc="37DA1904">
      <w:start w:val="1"/>
      <w:numFmt w:val="lowerRoman"/>
      <w:lvlText w:val="%6."/>
      <w:lvlJc w:val="left"/>
      <w:pPr>
        <w:ind w:left="4748" w:hanging="534"/>
      </w:pPr>
      <w:rPr>
        <w:rFonts w:hAnsi="Arial Unicode MS"/>
        <w:caps w:val="0"/>
        <w:smallCaps w:val="0"/>
        <w:strike w:val="0"/>
        <w:dstrike w:val="0"/>
        <w:outline w:val="0"/>
        <w:emboss w:val="0"/>
        <w:imprint w:val="0"/>
        <w:spacing w:val="0"/>
        <w:w w:val="100"/>
        <w:kern w:val="0"/>
        <w:position w:val="0"/>
        <w:highlight w:val="none"/>
        <w:vertAlign w:val="baseline"/>
      </w:rPr>
    </w:lvl>
    <w:lvl w:ilvl="6" w:tplc="3148EFDE">
      <w:start w:val="1"/>
      <w:numFmt w:val="decimal"/>
      <w:lvlText w:val="%7."/>
      <w:lvlJc w:val="left"/>
      <w:pPr>
        <w:ind w:left="5468" w:hanging="581"/>
      </w:pPr>
      <w:rPr>
        <w:rFonts w:hAnsi="Arial Unicode MS"/>
        <w:caps w:val="0"/>
        <w:smallCaps w:val="0"/>
        <w:strike w:val="0"/>
        <w:dstrike w:val="0"/>
        <w:outline w:val="0"/>
        <w:emboss w:val="0"/>
        <w:imprint w:val="0"/>
        <w:spacing w:val="0"/>
        <w:w w:val="100"/>
        <w:kern w:val="0"/>
        <w:position w:val="0"/>
        <w:highlight w:val="none"/>
        <w:vertAlign w:val="baseline"/>
      </w:rPr>
    </w:lvl>
    <w:lvl w:ilvl="7" w:tplc="BDB0C056">
      <w:start w:val="1"/>
      <w:numFmt w:val="lowerLetter"/>
      <w:lvlText w:val="%8."/>
      <w:lvlJc w:val="left"/>
      <w:pPr>
        <w:ind w:left="6188" w:hanging="581"/>
      </w:pPr>
      <w:rPr>
        <w:rFonts w:hAnsi="Arial Unicode MS"/>
        <w:caps w:val="0"/>
        <w:smallCaps w:val="0"/>
        <w:strike w:val="0"/>
        <w:dstrike w:val="0"/>
        <w:outline w:val="0"/>
        <w:emboss w:val="0"/>
        <w:imprint w:val="0"/>
        <w:spacing w:val="0"/>
        <w:w w:val="100"/>
        <w:kern w:val="0"/>
        <w:position w:val="0"/>
        <w:highlight w:val="none"/>
        <w:vertAlign w:val="baseline"/>
      </w:rPr>
    </w:lvl>
    <w:lvl w:ilvl="8" w:tplc="277666E4">
      <w:start w:val="1"/>
      <w:numFmt w:val="lowerRoman"/>
      <w:lvlText w:val="%9."/>
      <w:lvlJc w:val="left"/>
      <w:pPr>
        <w:ind w:left="6908" w:hanging="53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17204EB0"/>
    <w:multiLevelType w:val="hybridMultilevel"/>
    <w:tmpl w:val="059CA788"/>
    <w:styleLink w:val="Estiloimportado12"/>
    <w:lvl w:ilvl="0" w:tplc="8A426E04">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1ECCF4A6">
      <w:start w:val="1"/>
      <w:numFmt w:val="decimal"/>
      <w:lvlText w:val="%2."/>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05E0E29A">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DD520D42">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F2E4A7F0">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39889F1A">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1B3E5B20">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7806DA8E">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2DA20FC4">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1748539B"/>
    <w:multiLevelType w:val="hybridMultilevel"/>
    <w:tmpl w:val="52A8909E"/>
    <w:styleLink w:val="Estiloimportado54"/>
    <w:lvl w:ilvl="0" w:tplc="9A6E01E2">
      <w:start w:val="1"/>
      <w:numFmt w:val="decimal"/>
      <w:lvlText w:val="%1."/>
      <w:lvlJc w:val="left"/>
      <w:pPr>
        <w:ind w:left="518" w:hanging="518"/>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B566949E">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D76CD446">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512C63C">
      <w:start w:val="1"/>
      <w:numFmt w:val="decimal"/>
      <w:lvlText w:val="%4."/>
      <w:lvlJc w:val="left"/>
      <w:pPr>
        <w:ind w:left="484" w:hanging="36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DE40C24">
      <w:start w:val="1"/>
      <w:numFmt w:val="decimal"/>
      <w:lvlText w:val="%5."/>
      <w:lvlJc w:val="left"/>
      <w:pPr>
        <w:ind w:left="1127"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392E03CC">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F13C122E">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7AEE510">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40243F0">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9" w15:restartNumberingAfterBreak="0">
    <w:nsid w:val="19521BDA"/>
    <w:multiLevelType w:val="hybridMultilevel"/>
    <w:tmpl w:val="80304CB6"/>
    <w:styleLink w:val="Estiloimportado50"/>
    <w:lvl w:ilvl="0" w:tplc="5CD26B58">
      <w:start w:val="1"/>
      <w:numFmt w:val="decimal"/>
      <w:lvlText w:val="%1."/>
      <w:lvlJc w:val="left"/>
      <w:pPr>
        <w:ind w:left="57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7152EB2A">
      <w:start w:val="1"/>
      <w:numFmt w:val="decimal"/>
      <w:lvlText w:val="%2."/>
      <w:lvlJc w:val="left"/>
      <w:pPr>
        <w:ind w:left="129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998090E">
      <w:start w:val="1"/>
      <w:numFmt w:val="decimal"/>
      <w:lvlText w:val="%3."/>
      <w:lvlJc w:val="left"/>
      <w:pPr>
        <w:ind w:left="201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BB703A20">
      <w:start w:val="1"/>
      <w:numFmt w:val="decimal"/>
      <w:lvlText w:val="%4."/>
      <w:lvlJc w:val="left"/>
      <w:pPr>
        <w:ind w:left="273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567A0250">
      <w:start w:val="1"/>
      <w:numFmt w:val="decimal"/>
      <w:lvlText w:val="%5."/>
      <w:lvlJc w:val="left"/>
      <w:pPr>
        <w:ind w:left="345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13CC350">
      <w:start w:val="1"/>
      <w:numFmt w:val="decimal"/>
      <w:lvlText w:val="%6."/>
      <w:lvlJc w:val="left"/>
      <w:pPr>
        <w:ind w:left="417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6BBA23E0">
      <w:start w:val="1"/>
      <w:numFmt w:val="decimal"/>
      <w:lvlText w:val="%7."/>
      <w:lvlJc w:val="left"/>
      <w:pPr>
        <w:ind w:left="489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8B7488F2">
      <w:start w:val="1"/>
      <w:numFmt w:val="decimal"/>
      <w:lvlText w:val="%8."/>
      <w:lvlJc w:val="left"/>
      <w:pPr>
        <w:ind w:left="561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291EAD5E">
      <w:start w:val="1"/>
      <w:numFmt w:val="decimal"/>
      <w:lvlText w:val="%9."/>
      <w:lvlJc w:val="left"/>
      <w:pPr>
        <w:ind w:left="633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0" w15:restartNumberingAfterBreak="0">
    <w:nsid w:val="1A5B552D"/>
    <w:multiLevelType w:val="hybridMultilevel"/>
    <w:tmpl w:val="E6F00438"/>
    <w:styleLink w:val="Estiloimportado19"/>
    <w:lvl w:ilvl="0" w:tplc="1C4E4CC4">
      <w:start w:val="1"/>
      <w:numFmt w:val="lowerLetter"/>
      <w:lvlText w:val="%1)"/>
      <w:lvlJc w:val="left"/>
      <w:pPr>
        <w:ind w:left="56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5328378">
      <w:start w:val="1"/>
      <w:numFmt w:val="lowerLetter"/>
      <w:lvlText w:val="%2."/>
      <w:lvlJc w:val="left"/>
      <w:pPr>
        <w:ind w:left="128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8506578">
      <w:start w:val="1"/>
      <w:numFmt w:val="lowerRoman"/>
      <w:lvlText w:val="%3."/>
      <w:lvlJc w:val="left"/>
      <w:pPr>
        <w:ind w:left="2007"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1F06B0EC">
      <w:start w:val="1"/>
      <w:numFmt w:val="decimal"/>
      <w:lvlText w:val="%4."/>
      <w:lvlJc w:val="left"/>
      <w:pPr>
        <w:ind w:left="272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1BA85D2">
      <w:start w:val="1"/>
      <w:numFmt w:val="lowerLetter"/>
      <w:lvlText w:val="%5."/>
      <w:lvlJc w:val="left"/>
      <w:pPr>
        <w:ind w:left="344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E84DBE4">
      <w:start w:val="1"/>
      <w:numFmt w:val="lowerRoman"/>
      <w:lvlText w:val="%6."/>
      <w:lvlJc w:val="left"/>
      <w:pPr>
        <w:ind w:left="4167"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5A689A12">
      <w:start w:val="1"/>
      <w:numFmt w:val="decimal"/>
      <w:lvlText w:val="%7."/>
      <w:lvlJc w:val="left"/>
      <w:pPr>
        <w:ind w:left="488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870D152">
      <w:start w:val="1"/>
      <w:numFmt w:val="lowerLetter"/>
      <w:lvlText w:val="%8."/>
      <w:lvlJc w:val="left"/>
      <w:pPr>
        <w:ind w:left="560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79E2366">
      <w:start w:val="1"/>
      <w:numFmt w:val="lowerRoman"/>
      <w:lvlText w:val="%9."/>
      <w:lvlJc w:val="left"/>
      <w:pPr>
        <w:ind w:left="6327" w:hanging="31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1B931421"/>
    <w:multiLevelType w:val="hybridMultilevel"/>
    <w:tmpl w:val="DB3AFCEE"/>
    <w:styleLink w:val="Estiloimportado36"/>
    <w:lvl w:ilvl="0" w:tplc="C6BE249A">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7CDA3508">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D24059FC">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6C569CC2">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35B83600">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05CEEE26">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E5C0B5DA">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E6889A70">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4832F34C">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1E1E2917"/>
    <w:multiLevelType w:val="hybridMultilevel"/>
    <w:tmpl w:val="29C4C752"/>
    <w:styleLink w:val="Estiloimportado37"/>
    <w:lvl w:ilvl="0" w:tplc="3DA0A964">
      <w:start w:val="1"/>
      <w:numFmt w:val="decimal"/>
      <w:lvlText w:val="%1."/>
      <w:lvlJc w:val="left"/>
      <w:pPr>
        <w:ind w:left="92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80A9506">
      <w:start w:val="1"/>
      <w:numFmt w:val="lowerLetter"/>
      <w:lvlText w:val="%2."/>
      <w:lvlJc w:val="left"/>
      <w:pPr>
        <w:ind w:left="1680"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8E721D32">
      <w:start w:val="1"/>
      <w:numFmt w:val="lowerRoman"/>
      <w:lvlText w:val="%3."/>
      <w:lvlJc w:val="left"/>
      <w:pPr>
        <w:ind w:left="2394" w:hanging="330"/>
      </w:pPr>
      <w:rPr>
        <w:rFonts w:hAnsi="Arial Unicode MS"/>
        <w:caps w:val="0"/>
        <w:smallCaps w:val="0"/>
        <w:strike w:val="0"/>
        <w:dstrike w:val="0"/>
        <w:outline w:val="0"/>
        <w:emboss w:val="0"/>
        <w:imprint w:val="0"/>
        <w:spacing w:val="0"/>
        <w:w w:val="100"/>
        <w:kern w:val="0"/>
        <w:position w:val="0"/>
        <w:highlight w:val="none"/>
        <w:vertAlign w:val="baseline"/>
      </w:rPr>
    </w:lvl>
    <w:lvl w:ilvl="3" w:tplc="5C5491AA">
      <w:start w:val="1"/>
      <w:numFmt w:val="decimal"/>
      <w:lvlText w:val="%4."/>
      <w:lvlJc w:val="left"/>
      <w:pPr>
        <w:ind w:left="3120"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C0C26FD4">
      <w:start w:val="1"/>
      <w:numFmt w:val="lowerLetter"/>
      <w:lvlText w:val="%5."/>
      <w:lvlJc w:val="left"/>
      <w:pPr>
        <w:ind w:left="3840"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99EA17D8">
      <w:start w:val="1"/>
      <w:numFmt w:val="lowerRoman"/>
      <w:lvlText w:val="%6."/>
      <w:lvlJc w:val="left"/>
      <w:pPr>
        <w:ind w:left="4554" w:hanging="330"/>
      </w:pPr>
      <w:rPr>
        <w:rFonts w:hAnsi="Arial Unicode MS"/>
        <w:caps w:val="0"/>
        <w:smallCaps w:val="0"/>
        <w:strike w:val="0"/>
        <w:dstrike w:val="0"/>
        <w:outline w:val="0"/>
        <w:emboss w:val="0"/>
        <w:imprint w:val="0"/>
        <w:spacing w:val="0"/>
        <w:w w:val="100"/>
        <w:kern w:val="0"/>
        <w:position w:val="0"/>
        <w:highlight w:val="none"/>
        <w:vertAlign w:val="baseline"/>
      </w:rPr>
    </w:lvl>
    <w:lvl w:ilvl="6" w:tplc="0F3825AA">
      <w:start w:val="1"/>
      <w:numFmt w:val="decimal"/>
      <w:lvlText w:val="%7."/>
      <w:lvlJc w:val="left"/>
      <w:pPr>
        <w:ind w:left="5280"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4BE4FAC8">
      <w:start w:val="1"/>
      <w:numFmt w:val="lowerLetter"/>
      <w:lvlText w:val="%8."/>
      <w:lvlJc w:val="left"/>
      <w:pPr>
        <w:ind w:left="6000"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504CFE04">
      <w:start w:val="1"/>
      <w:numFmt w:val="lowerRoman"/>
      <w:lvlText w:val="%9."/>
      <w:lvlJc w:val="left"/>
      <w:pPr>
        <w:ind w:left="6714" w:hanging="3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228C00A7"/>
    <w:multiLevelType w:val="hybridMultilevel"/>
    <w:tmpl w:val="65D8ACF8"/>
    <w:styleLink w:val="Estiloimportado41"/>
    <w:lvl w:ilvl="0" w:tplc="3C5ABDD4">
      <w:start w:val="1"/>
      <w:numFmt w:val="decimal"/>
      <w:lvlText w:val="%1."/>
      <w:lvlJc w:val="left"/>
      <w:pPr>
        <w:ind w:left="56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D8A83F0">
      <w:start w:val="1"/>
      <w:numFmt w:val="lowerLetter"/>
      <w:lvlText w:val="%2."/>
      <w:lvlJc w:val="left"/>
      <w:pPr>
        <w:ind w:left="128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B88AB86">
      <w:start w:val="1"/>
      <w:numFmt w:val="lowerRoman"/>
      <w:lvlText w:val="%3."/>
      <w:lvlJc w:val="left"/>
      <w:pPr>
        <w:ind w:left="2007"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A64AE3CE">
      <w:start w:val="1"/>
      <w:numFmt w:val="decimal"/>
      <w:lvlText w:val="%4."/>
      <w:lvlJc w:val="left"/>
      <w:pPr>
        <w:ind w:left="272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048FF56">
      <w:start w:val="1"/>
      <w:numFmt w:val="lowerLetter"/>
      <w:lvlText w:val="%5."/>
      <w:lvlJc w:val="left"/>
      <w:pPr>
        <w:ind w:left="344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7A64252">
      <w:start w:val="1"/>
      <w:numFmt w:val="lowerRoman"/>
      <w:lvlText w:val="%6."/>
      <w:lvlJc w:val="left"/>
      <w:pPr>
        <w:ind w:left="4167"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B3BA84A0">
      <w:start w:val="1"/>
      <w:numFmt w:val="decimal"/>
      <w:lvlText w:val="%7."/>
      <w:lvlJc w:val="left"/>
      <w:pPr>
        <w:ind w:left="488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5E4750A">
      <w:start w:val="1"/>
      <w:numFmt w:val="lowerLetter"/>
      <w:lvlText w:val="%8."/>
      <w:lvlJc w:val="left"/>
      <w:pPr>
        <w:ind w:left="560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7FAF70E">
      <w:start w:val="1"/>
      <w:numFmt w:val="lowerRoman"/>
      <w:lvlText w:val="%9."/>
      <w:lvlJc w:val="left"/>
      <w:pPr>
        <w:ind w:left="6327" w:hanging="31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22DB5CC7"/>
    <w:multiLevelType w:val="hybridMultilevel"/>
    <w:tmpl w:val="00A0539A"/>
    <w:styleLink w:val="Estiloimportado21"/>
    <w:lvl w:ilvl="0" w:tplc="C0A8676C">
      <w:start w:val="1"/>
      <w:numFmt w:val="lowerLetter"/>
      <w:lvlText w:val="%1)"/>
      <w:lvlJc w:val="left"/>
      <w:pPr>
        <w:ind w:left="92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092655EE">
      <w:start w:val="1"/>
      <w:numFmt w:val="lowerLetter"/>
      <w:lvlText w:val="%2."/>
      <w:lvlJc w:val="left"/>
      <w:pPr>
        <w:ind w:left="1868" w:hanging="580"/>
      </w:pPr>
      <w:rPr>
        <w:rFonts w:hAnsi="Arial Unicode MS"/>
        <w:caps w:val="0"/>
        <w:smallCaps w:val="0"/>
        <w:strike w:val="0"/>
        <w:dstrike w:val="0"/>
        <w:outline w:val="0"/>
        <w:emboss w:val="0"/>
        <w:imprint w:val="0"/>
        <w:spacing w:val="0"/>
        <w:w w:val="100"/>
        <w:kern w:val="0"/>
        <w:position w:val="0"/>
        <w:highlight w:val="none"/>
        <w:vertAlign w:val="baseline"/>
      </w:rPr>
    </w:lvl>
    <w:lvl w:ilvl="2" w:tplc="E8129D96">
      <w:start w:val="1"/>
      <w:numFmt w:val="lowerRoman"/>
      <w:lvlText w:val="%3."/>
      <w:lvlJc w:val="left"/>
      <w:pPr>
        <w:ind w:left="2588" w:hanging="534"/>
      </w:pPr>
      <w:rPr>
        <w:rFonts w:hAnsi="Arial Unicode MS"/>
        <w:caps w:val="0"/>
        <w:smallCaps w:val="0"/>
        <w:strike w:val="0"/>
        <w:dstrike w:val="0"/>
        <w:outline w:val="0"/>
        <w:emboss w:val="0"/>
        <w:imprint w:val="0"/>
        <w:spacing w:val="0"/>
        <w:w w:val="100"/>
        <w:kern w:val="0"/>
        <w:position w:val="0"/>
        <w:highlight w:val="none"/>
        <w:vertAlign w:val="baseline"/>
      </w:rPr>
    </w:lvl>
    <w:lvl w:ilvl="3" w:tplc="F1AE20E2">
      <w:start w:val="1"/>
      <w:numFmt w:val="decimal"/>
      <w:lvlText w:val="%4."/>
      <w:lvlJc w:val="left"/>
      <w:pPr>
        <w:ind w:left="3308" w:hanging="581"/>
      </w:pPr>
      <w:rPr>
        <w:rFonts w:hAnsi="Arial Unicode MS"/>
        <w:caps w:val="0"/>
        <w:smallCaps w:val="0"/>
        <w:strike w:val="0"/>
        <w:dstrike w:val="0"/>
        <w:outline w:val="0"/>
        <w:emboss w:val="0"/>
        <w:imprint w:val="0"/>
        <w:spacing w:val="0"/>
        <w:w w:val="100"/>
        <w:kern w:val="0"/>
        <w:position w:val="0"/>
        <w:highlight w:val="none"/>
        <w:vertAlign w:val="baseline"/>
      </w:rPr>
    </w:lvl>
    <w:lvl w:ilvl="4" w:tplc="DBB41C6E">
      <w:start w:val="1"/>
      <w:numFmt w:val="lowerLetter"/>
      <w:lvlText w:val="%5."/>
      <w:lvlJc w:val="left"/>
      <w:pPr>
        <w:ind w:left="4028" w:hanging="581"/>
      </w:pPr>
      <w:rPr>
        <w:rFonts w:hAnsi="Arial Unicode MS"/>
        <w:caps w:val="0"/>
        <w:smallCaps w:val="0"/>
        <w:strike w:val="0"/>
        <w:dstrike w:val="0"/>
        <w:outline w:val="0"/>
        <w:emboss w:val="0"/>
        <w:imprint w:val="0"/>
        <w:spacing w:val="0"/>
        <w:w w:val="100"/>
        <w:kern w:val="0"/>
        <w:position w:val="0"/>
        <w:highlight w:val="none"/>
        <w:vertAlign w:val="baseline"/>
      </w:rPr>
    </w:lvl>
    <w:lvl w:ilvl="5" w:tplc="209A06BC">
      <w:start w:val="1"/>
      <w:numFmt w:val="lowerRoman"/>
      <w:lvlText w:val="%6."/>
      <w:lvlJc w:val="left"/>
      <w:pPr>
        <w:ind w:left="4748" w:hanging="534"/>
      </w:pPr>
      <w:rPr>
        <w:rFonts w:hAnsi="Arial Unicode MS"/>
        <w:caps w:val="0"/>
        <w:smallCaps w:val="0"/>
        <w:strike w:val="0"/>
        <w:dstrike w:val="0"/>
        <w:outline w:val="0"/>
        <w:emboss w:val="0"/>
        <w:imprint w:val="0"/>
        <w:spacing w:val="0"/>
        <w:w w:val="100"/>
        <w:kern w:val="0"/>
        <w:position w:val="0"/>
        <w:highlight w:val="none"/>
        <w:vertAlign w:val="baseline"/>
      </w:rPr>
    </w:lvl>
    <w:lvl w:ilvl="6" w:tplc="9D14B8F0">
      <w:start w:val="1"/>
      <w:numFmt w:val="decimal"/>
      <w:lvlText w:val="%7."/>
      <w:lvlJc w:val="left"/>
      <w:pPr>
        <w:ind w:left="5468" w:hanging="581"/>
      </w:pPr>
      <w:rPr>
        <w:rFonts w:hAnsi="Arial Unicode MS"/>
        <w:caps w:val="0"/>
        <w:smallCaps w:val="0"/>
        <w:strike w:val="0"/>
        <w:dstrike w:val="0"/>
        <w:outline w:val="0"/>
        <w:emboss w:val="0"/>
        <w:imprint w:val="0"/>
        <w:spacing w:val="0"/>
        <w:w w:val="100"/>
        <w:kern w:val="0"/>
        <w:position w:val="0"/>
        <w:highlight w:val="none"/>
        <w:vertAlign w:val="baseline"/>
      </w:rPr>
    </w:lvl>
    <w:lvl w:ilvl="7" w:tplc="43D24D8C">
      <w:start w:val="1"/>
      <w:numFmt w:val="lowerLetter"/>
      <w:lvlText w:val="%8."/>
      <w:lvlJc w:val="left"/>
      <w:pPr>
        <w:ind w:left="6188" w:hanging="581"/>
      </w:pPr>
      <w:rPr>
        <w:rFonts w:hAnsi="Arial Unicode MS"/>
        <w:caps w:val="0"/>
        <w:smallCaps w:val="0"/>
        <w:strike w:val="0"/>
        <w:dstrike w:val="0"/>
        <w:outline w:val="0"/>
        <w:emboss w:val="0"/>
        <w:imprint w:val="0"/>
        <w:spacing w:val="0"/>
        <w:w w:val="100"/>
        <w:kern w:val="0"/>
        <w:position w:val="0"/>
        <w:highlight w:val="none"/>
        <w:vertAlign w:val="baseline"/>
      </w:rPr>
    </w:lvl>
    <w:lvl w:ilvl="8" w:tplc="801E823E">
      <w:start w:val="1"/>
      <w:numFmt w:val="lowerRoman"/>
      <w:lvlText w:val="%9."/>
      <w:lvlJc w:val="left"/>
      <w:pPr>
        <w:ind w:left="6908" w:hanging="53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2447024A"/>
    <w:multiLevelType w:val="hybridMultilevel"/>
    <w:tmpl w:val="EB5840A0"/>
    <w:styleLink w:val="Estiloimportado22"/>
    <w:lvl w:ilvl="0" w:tplc="90FCBACE">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2ACE8D0A">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DB4C626">
      <w:start w:val="1"/>
      <w:numFmt w:val="decimal"/>
      <w:suff w:val="nothing"/>
      <w:lvlText w:val="%3."/>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F10F4EE">
      <w:start w:val="1"/>
      <w:numFmt w:val="decimal"/>
      <w:suff w:val="nothing"/>
      <w:lvlText w:val="%4."/>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620080E">
      <w:start w:val="1"/>
      <w:numFmt w:val="decimal"/>
      <w:suff w:val="nothing"/>
      <w:lvlText w:val="%5."/>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8402206">
      <w:start w:val="1"/>
      <w:numFmt w:val="decimal"/>
      <w:suff w:val="nothing"/>
      <w:lvlText w:val="%6."/>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C24C6BA6">
      <w:start w:val="1"/>
      <w:numFmt w:val="decimal"/>
      <w:suff w:val="nothing"/>
      <w:lvlText w:val="%7."/>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5B100C8E">
      <w:start w:val="1"/>
      <w:numFmt w:val="decimal"/>
      <w:suff w:val="nothing"/>
      <w:lvlText w:val="%8."/>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E472897C">
      <w:start w:val="1"/>
      <w:numFmt w:val="decimal"/>
      <w:suff w:val="nothing"/>
      <w:lvlText w:val="%9."/>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6" w15:restartNumberingAfterBreak="0">
    <w:nsid w:val="27D00563"/>
    <w:multiLevelType w:val="hybridMultilevel"/>
    <w:tmpl w:val="A3A8FCF2"/>
    <w:styleLink w:val="Estiloimportado31"/>
    <w:lvl w:ilvl="0" w:tplc="57688EA0">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3D2054EA">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20BAF3F8">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FFB20EBA">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45228EBE">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94286C7E">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A754CBFE">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82A2EA66">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E69EC03A">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2B395ED6"/>
    <w:multiLevelType w:val="hybridMultilevel"/>
    <w:tmpl w:val="01C8D242"/>
    <w:styleLink w:val="Estiloimportado47"/>
    <w:lvl w:ilvl="0" w:tplc="EEA23ED8">
      <w:start w:val="1"/>
      <w:numFmt w:val="decimal"/>
      <w:suff w:val="nothing"/>
      <w:lvlText w:val="%1."/>
      <w:lvlJc w:val="left"/>
      <w:pPr>
        <w:ind w:left="712" w:hanging="14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B0E0FCE">
      <w:start w:val="1"/>
      <w:numFmt w:val="lowerRoman"/>
      <w:lvlText w:val="%2)"/>
      <w:lvlJc w:val="left"/>
      <w:pPr>
        <w:tabs>
          <w:tab w:val="num" w:pos="1440"/>
        </w:tabs>
        <w:ind w:left="851"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8EB64132">
      <w:start w:val="1"/>
      <w:numFmt w:val="lowerRoman"/>
      <w:lvlText w:val="%3)"/>
      <w:lvlJc w:val="left"/>
      <w:pPr>
        <w:tabs>
          <w:tab w:val="num" w:pos="1500"/>
        </w:tabs>
        <w:ind w:left="911" w:firstLine="60"/>
      </w:pPr>
      <w:rPr>
        <w:rFonts w:hAnsi="Arial Unicode MS"/>
        <w:caps w:val="0"/>
        <w:smallCaps w:val="0"/>
        <w:strike w:val="0"/>
        <w:dstrike w:val="0"/>
        <w:outline w:val="0"/>
        <w:emboss w:val="0"/>
        <w:imprint w:val="0"/>
        <w:spacing w:val="0"/>
        <w:w w:val="100"/>
        <w:kern w:val="0"/>
        <w:position w:val="0"/>
        <w:highlight w:val="none"/>
        <w:vertAlign w:val="baseline"/>
      </w:rPr>
    </w:lvl>
    <w:lvl w:ilvl="3" w:tplc="93DCE7DC">
      <w:start w:val="1"/>
      <w:numFmt w:val="lowerRoman"/>
      <w:lvlText w:val="%4)"/>
      <w:lvlJc w:val="left"/>
      <w:pPr>
        <w:tabs>
          <w:tab w:val="num" w:pos="1560"/>
        </w:tabs>
        <w:ind w:left="971" w:firstLine="120"/>
      </w:pPr>
      <w:rPr>
        <w:rFonts w:hAnsi="Arial Unicode MS"/>
        <w:caps w:val="0"/>
        <w:smallCaps w:val="0"/>
        <w:strike w:val="0"/>
        <w:dstrike w:val="0"/>
        <w:outline w:val="0"/>
        <w:emboss w:val="0"/>
        <w:imprint w:val="0"/>
        <w:spacing w:val="0"/>
        <w:w w:val="100"/>
        <w:kern w:val="0"/>
        <w:position w:val="0"/>
        <w:highlight w:val="none"/>
        <w:vertAlign w:val="baseline"/>
      </w:rPr>
    </w:lvl>
    <w:lvl w:ilvl="4" w:tplc="A81EF9A4">
      <w:start w:val="1"/>
      <w:numFmt w:val="lowerRoman"/>
      <w:lvlText w:val="%5)"/>
      <w:lvlJc w:val="left"/>
      <w:pPr>
        <w:tabs>
          <w:tab w:val="num" w:pos="1620"/>
        </w:tabs>
        <w:ind w:left="1031" w:firstLine="180"/>
      </w:pPr>
      <w:rPr>
        <w:rFonts w:hAnsi="Arial Unicode MS"/>
        <w:caps w:val="0"/>
        <w:smallCaps w:val="0"/>
        <w:strike w:val="0"/>
        <w:dstrike w:val="0"/>
        <w:outline w:val="0"/>
        <w:emboss w:val="0"/>
        <w:imprint w:val="0"/>
        <w:spacing w:val="0"/>
        <w:w w:val="100"/>
        <w:kern w:val="0"/>
        <w:position w:val="0"/>
        <w:highlight w:val="none"/>
        <w:vertAlign w:val="baseline"/>
      </w:rPr>
    </w:lvl>
    <w:lvl w:ilvl="5" w:tplc="9856AB1E">
      <w:start w:val="1"/>
      <w:numFmt w:val="lowerRoman"/>
      <w:lvlText w:val="%6)"/>
      <w:lvlJc w:val="left"/>
      <w:pPr>
        <w:tabs>
          <w:tab w:val="num" w:pos="1680"/>
        </w:tabs>
        <w:ind w:left="1091" w:firstLine="240"/>
      </w:pPr>
      <w:rPr>
        <w:rFonts w:hAnsi="Arial Unicode MS"/>
        <w:caps w:val="0"/>
        <w:smallCaps w:val="0"/>
        <w:strike w:val="0"/>
        <w:dstrike w:val="0"/>
        <w:outline w:val="0"/>
        <w:emboss w:val="0"/>
        <w:imprint w:val="0"/>
        <w:spacing w:val="0"/>
        <w:w w:val="100"/>
        <w:kern w:val="0"/>
        <w:position w:val="0"/>
        <w:highlight w:val="none"/>
        <w:vertAlign w:val="baseline"/>
      </w:rPr>
    </w:lvl>
    <w:lvl w:ilvl="6" w:tplc="42EE3706">
      <w:start w:val="1"/>
      <w:numFmt w:val="lowerRoman"/>
      <w:lvlText w:val="%7)"/>
      <w:lvlJc w:val="left"/>
      <w:pPr>
        <w:tabs>
          <w:tab w:val="num" w:pos="1740"/>
        </w:tabs>
        <w:ind w:left="1151" w:firstLine="300"/>
      </w:pPr>
      <w:rPr>
        <w:rFonts w:hAnsi="Arial Unicode MS"/>
        <w:caps w:val="0"/>
        <w:smallCaps w:val="0"/>
        <w:strike w:val="0"/>
        <w:dstrike w:val="0"/>
        <w:outline w:val="0"/>
        <w:emboss w:val="0"/>
        <w:imprint w:val="0"/>
        <w:spacing w:val="0"/>
        <w:w w:val="100"/>
        <w:kern w:val="0"/>
        <w:position w:val="0"/>
        <w:highlight w:val="none"/>
        <w:vertAlign w:val="baseline"/>
      </w:rPr>
    </w:lvl>
    <w:lvl w:ilvl="7" w:tplc="2A7E6F0E">
      <w:start w:val="1"/>
      <w:numFmt w:val="lowerRoman"/>
      <w:lvlText w:val="%8)"/>
      <w:lvlJc w:val="left"/>
      <w:pPr>
        <w:tabs>
          <w:tab w:val="num" w:pos="1800"/>
        </w:tabs>
        <w:ind w:left="1211" w:firstLine="360"/>
      </w:pPr>
      <w:rPr>
        <w:rFonts w:hAnsi="Arial Unicode MS"/>
        <w:caps w:val="0"/>
        <w:smallCaps w:val="0"/>
        <w:strike w:val="0"/>
        <w:dstrike w:val="0"/>
        <w:outline w:val="0"/>
        <w:emboss w:val="0"/>
        <w:imprint w:val="0"/>
        <w:spacing w:val="0"/>
        <w:w w:val="100"/>
        <w:kern w:val="0"/>
        <w:position w:val="0"/>
        <w:highlight w:val="none"/>
        <w:vertAlign w:val="baseline"/>
      </w:rPr>
    </w:lvl>
    <w:lvl w:ilvl="8" w:tplc="DEB42834">
      <w:start w:val="1"/>
      <w:numFmt w:val="lowerRoman"/>
      <w:suff w:val="nothing"/>
      <w:lvlText w:val="%9)"/>
      <w:lvlJc w:val="left"/>
      <w:pPr>
        <w:ind w:left="1271" w:firstLine="4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2BD37446"/>
    <w:multiLevelType w:val="hybridMultilevel"/>
    <w:tmpl w:val="F8C8CFE0"/>
    <w:styleLink w:val="Estiloimportado29"/>
    <w:lvl w:ilvl="0" w:tplc="82325714">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F7D2E7BE">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0CC06268">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B8260836">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7946E290">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3132B660">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271CCEA8">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BADE6546">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BA500C86">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2CB01876"/>
    <w:multiLevelType w:val="hybridMultilevel"/>
    <w:tmpl w:val="236AEA58"/>
    <w:styleLink w:val="Estiloimportado26"/>
    <w:lvl w:ilvl="0" w:tplc="E7AA1868">
      <w:start w:val="1"/>
      <w:numFmt w:val="decimal"/>
      <w:suff w:val="nothing"/>
      <w:lvlText w:val="%1."/>
      <w:lvlJc w:val="left"/>
      <w:pPr>
        <w:ind w:left="65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BA32C494">
      <w:start w:val="1"/>
      <w:numFmt w:val="decimal"/>
      <w:suff w:val="nothing"/>
      <w:lvlText w:val="%2."/>
      <w:lvlJc w:val="left"/>
      <w:pPr>
        <w:ind w:left="1379" w:hanging="9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F03AA5B2">
      <w:start w:val="1"/>
      <w:numFmt w:val="decimal"/>
      <w:suff w:val="nothing"/>
      <w:lvlText w:val="%3."/>
      <w:lvlJc w:val="left"/>
      <w:pPr>
        <w:ind w:left="2099" w:hanging="9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059C6A62">
      <w:start w:val="1"/>
      <w:numFmt w:val="decimal"/>
      <w:suff w:val="nothing"/>
      <w:lvlText w:val="%4."/>
      <w:lvlJc w:val="left"/>
      <w:pPr>
        <w:ind w:left="281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9DB4AEAE">
      <w:start w:val="1"/>
      <w:numFmt w:val="decimal"/>
      <w:suff w:val="nothing"/>
      <w:lvlText w:val="%5."/>
      <w:lvlJc w:val="left"/>
      <w:pPr>
        <w:ind w:left="353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B61CFB1A">
      <w:start w:val="1"/>
      <w:numFmt w:val="decimal"/>
      <w:suff w:val="nothing"/>
      <w:lvlText w:val="%6."/>
      <w:lvlJc w:val="left"/>
      <w:pPr>
        <w:ind w:left="425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BBF8B130">
      <w:start w:val="1"/>
      <w:numFmt w:val="decimal"/>
      <w:suff w:val="nothing"/>
      <w:lvlText w:val="%7."/>
      <w:lvlJc w:val="left"/>
      <w:pPr>
        <w:ind w:left="497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F0A227D4">
      <w:start w:val="1"/>
      <w:numFmt w:val="decimal"/>
      <w:suff w:val="nothing"/>
      <w:lvlText w:val="%8."/>
      <w:lvlJc w:val="left"/>
      <w:pPr>
        <w:ind w:left="569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582AC9E">
      <w:start w:val="1"/>
      <w:numFmt w:val="decimal"/>
      <w:suff w:val="nothing"/>
      <w:lvlText w:val="%9."/>
      <w:lvlJc w:val="left"/>
      <w:pPr>
        <w:ind w:left="641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0" w15:restartNumberingAfterBreak="0">
    <w:nsid w:val="2D8E6EF8"/>
    <w:multiLevelType w:val="hybridMultilevel"/>
    <w:tmpl w:val="DBDC4512"/>
    <w:styleLink w:val="Estiloimportado4"/>
    <w:lvl w:ilvl="0" w:tplc="5A7A531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1F29FF2">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71C878D4">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FBF4577C">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8F088D28">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D7021AF0">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B81CA71A">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2B3C19AA">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F634C3A8">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2E0F23B4"/>
    <w:multiLevelType w:val="multilevel"/>
    <w:tmpl w:val="EF844DCA"/>
    <w:lvl w:ilvl="0">
      <w:start w:val="32"/>
      <w:numFmt w:val="decimal"/>
      <w:lvlText w:val="%1"/>
      <w:lvlJc w:val="left"/>
      <w:pPr>
        <w:ind w:left="525" w:hanging="525"/>
      </w:pPr>
      <w:rPr>
        <w:rFonts w:hint="default"/>
        <w:b/>
      </w:rPr>
    </w:lvl>
    <w:lvl w:ilvl="1">
      <w:start w:val="2"/>
      <w:numFmt w:val="decimal"/>
      <w:lvlText w:val="%1.%2"/>
      <w:lvlJc w:val="left"/>
      <w:pPr>
        <w:ind w:left="1005" w:hanging="525"/>
      </w:pPr>
      <w:rPr>
        <w:rFonts w:hint="default"/>
        <w:b/>
      </w:rPr>
    </w:lvl>
    <w:lvl w:ilvl="2">
      <w:start w:val="1"/>
      <w:numFmt w:val="decimal"/>
      <w:lvlText w:val="%1.%2.%3"/>
      <w:lvlJc w:val="left"/>
      <w:pPr>
        <w:ind w:left="1680" w:hanging="720"/>
      </w:pPr>
      <w:rPr>
        <w:rFonts w:hint="default"/>
        <w:b/>
      </w:rPr>
    </w:lvl>
    <w:lvl w:ilvl="3">
      <w:start w:val="1"/>
      <w:numFmt w:val="decimal"/>
      <w:lvlText w:val="%1.%2.%3.%4"/>
      <w:lvlJc w:val="left"/>
      <w:pPr>
        <w:ind w:left="2520" w:hanging="1080"/>
      </w:pPr>
      <w:rPr>
        <w:rFonts w:hint="default"/>
        <w:b/>
      </w:rPr>
    </w:lvl>
    <w:lvl w:ilvl="4">
      <w:start w:val="1"/>
      <w:numFmt w:val="decimal"/>
      <w:lvlText w:val="%1.%2.%3.%4.%5"/>
      <w:lvlJc w:val="left"/>
      <w:pPr>
        <w:ind w:left="3000" w:hanging="1080"/>
      </w:pPr>
      <w:rPr>
        <w:rFonts w:hint="default"/>
        <w:b/>
      </w:rPr>
    </w:lvl>
    <w:lvl w:ilvl="5">
      <w:start w:val="1"/>
      <w:numFmt w:val="decimal"/>
      <w:lvlText w:val="%1.%2.%3.%4.%5.%6"/>
      <w:lvlJc w:val="left"/>
      <w:pPr>
        <w:ind w:left="3840" w:hanging="1440"/>
      </w:pPr>
      <w:rPr>
        <w:rFonts w:hint="default"/>
        <w:b/>
      </w:rPr>
    </w:lvl>
    <w:lvl w:ilvl="6">
      <w:start w:val="1"/>
      <w:numFmt w:val="decimal"/>
      <w:lvlText w:val="%1.%2.%3.%4.%5.%6.%7"/>
      <w:lvlJc w:val="left"/>
      <w:pPr>
        <w:ind w:left="4320" w:hanging="1440"/>
      </w:pPr>
      <w:rPr>
        <w:rFonts w:hint="default"/>
        <w:b/>
      </w:rPr>
    </w:lvl>
    <w:lvl w:ilvl="7">
      <w:start w:val="1"/>
      <w:numFmt w:val="decimal"/>
      <w:lvlText w:val="%1.%2.%3.%4.%5.%6.%7.%8"/>
      <w:lvlJc w:val="left"/>
      <w:pPr>
        <w:ind w:left="5160" w:hanging="1800"/>
      </w:pPr>
      <w:rPr>
        <w:rFonts w:hint="default"/>
        <w:b/>
      </w:rPr>
    </w:lvl>
    <w:lvl w:ilvl="8">
      <w:start w:val="1"/>
      <w:numFmt w:val="decimal"/>
      <w:lvlText w:val="%1.%2.%3.%4.%5.%6.%7.%8.%9"/>
      <w:lvlJc w:val="left"/>
      <w:pPr>
        <w:ind w:left="5640" w:hanging="1800"/>
      </w:pPr>
      <w:rPr>
        <w:rFonts w:hint="default"/>
        <w:b/>
      </w:rPr>
    </w:lvl>
  </w:abstractNum>
  <w:abstractNum w:abstractNumId="22" w15:restartNumberingAfterBreak="0">
    <w:nsid w:val="2E14735B"/>
    <w:multiLevelType w:val="hybridMultilevel"/>
    <w:tmpl w:val="8474FA54"/>
    <w:styleLink w:val="Estiloimportado42"/>
    <w:lvl w:ilvl="0" w:tplc="187EEC58">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9A960C10">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AB4C0C6">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029A1A4A">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08969C4E">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CFC5B14">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8E6EA85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EF073F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72A5972">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3" w15:restartNumberingAfterBreak="0">
    <w:nsid w:val="2E5D7103"/>
    <w:multiLevelType w:val="hybridMultilevel"/>
    <w:tmpl w:val="A562132E"/>
    <w:styleLink w:val="Estiloimportado48"/>
    <w:lvl w:ilvl="0" w:tplc="1E728138">
      <w:start w:val="1"/>
      <w:numFmt w:val="decimal"/>
      <w:suff w:val="nothing"/>
      <w:lvlText w:val="%1."/>
      <w:lvlJc w:val="left"/>
      <w:pPr>
        <w:ind w:left="712" w:firstLine="44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AAFE830A">
      <w:start w:val="1"/>
      <w:numFmt w:val="lowerRoman"/>
      <w:lvlText w:val="%2)"/>
      <w:lvlJc w:val="left"/>
      <w:pPr>
        <w:tabs>
          <w:tab w:val="num" w:pos="1440"/>
        </w:tabs>
        <w:ind w:left="851"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A1FCDDA4">
      <w:start w:val="1"/>
      <w:numFmt w:val="lowerRoman"/>
      <w:lvlText w:val="%3)"/>
      <w:lvlJc w:val="left"/>
      <w:pPr>
        <w:tabs>
          <w:tab w:val="num" w:pos="1510"/>
        </w:tabs>
        <w:ind w:left="921" w:firstLine="70"/>
      </w:pPr>
      <w:rPr>
        <w:rFonts w:hAnsi="Arial Unicode MS"/>
        <w:caps w:val="0"/>
        <w:smallCaps w:val="0"/>
        <w:strike w:val="0"/>
        <w:dstrike w:val="0"/>
        <w:outline w:val="0"/>
        <w:emboss w:val="0"/>
        <w:imprint w:val="0"/>
        <w:spacing w:val="0"/>
        <w:w w:val="100"/>
        <w:kern w:val="0"/>
        <w:position w:val="0"/>
        <w:highlight w:val="none"/>
        <w:vertAlign w:val="baseline"/>
      </w:rPr>
    </w:lvl>
    <w:lvl w:ilvl="3" w:tplc="7B04B5BE">
      <w:start w:val="1"/>
      <w:numFmt w:val="lowerRoman"/>
      <w:lvlText w:val="%4)"/>
      <w:lvlJc w:val="left"/>
      <w:pPr>
        <w:tabs>
          <w:tab w:val="num" w:pos="1580"/>
        </w:tabs>
        <w:ind w:left="991" w:firstLine="140"/>
      </w:pPr>
      <w:rPr>
        <w:rFonts w:hAnsi="Arial Unicode MS"/>
        <w:caps w:val="0"/>
        <w:smallCaps w:val="0"/>
        <w:strike w:val="0"/>
        <w:dstrike w:val="0"/>
        <w:outline w:val="0"/>
        <w:emboss w:val="0"/>
        <w:imprint w:val="0"/>
        <w:spacing w:val="0"/>
        <w:w w:val="100"/>
        <w:kern w:val="0"/>
        <w:position w:val="0"/>
        <w:highlight w:val="none"/>
        <w:vertAlign w:val="baseline"/>
      </w:rPr>
    </w:lvl>
    <w:lvl w:ilvl="4" w:tplc="E93E956C">
      <w:start w:val="1"/>
      <w:numFmt w:val="lowerRoman"/>
      <w:lvlText w:val="%5)"/>
      <w:lvlJc w:val="left"/>
      <w:pPr>
        <w:tabs>
          <w:tab w:val="num" w:pos="1650"/>
        </w:tabs>
        <w:ind w:left="1061" w:firstLine="210"/>
      </w:pPr>
      <w:rPr>
        <w:rFonts w:hAnsi="Arial Unicode MS"/>
        <w:caps w:val="0"/>
        <w:smallCaps w:val="0"/>
        <w:strike w:val="0"/>
        <w:dstrike w:val="0"/>
        <w:outline w:val="0"/>
        <w:emboss w:val="0"/>
        <w:imprint w:val="0"/>
        <w:spacing w:val="0"/>
        <w:w w:val="100"/>
        <w:kern w:val="0"/>
        <w:position w:val="0"/>
        <w:highlight w:val="none"/>
        <w:vertAlign w:val="baseline"/>
      </w:rPr>
    </w:lvl>
    <w:lvl w:ilvl="5" w:tplc="B5B45492">
      <w:start w:val="1"/>
      <w:numFmt w:val="lowerRoman"/>
      <w:lvlText w:val="%6)"/>
      <w:lvlJc w:val="left"/>
      <w:pPr>
        <w:tabs>
          <w:tab w:val="num" w:pos="1720"/>
        </w:tabs>
        <w:ind w:left="1131" w:firstLine="280"/>
      </w:pPr>
      <w:rPr>
        <w:rFonts w:hAnsi="Arial Unicode MS"/>
        <w:caps w:val="0"/>
        <w:smallCaps w:val="0"/>
        <w:strike w:val="0"/>
        <w:dstrike w:val="0"/>
        <w:outline w:val="0"/>
        <w:emboss w:val="0"/>
        <w:imprint w:val="0"/>
        <w:spacing w:val="0"/>
        <w:w w:val="100"/>
        <w:kern w:val="0"/>
        <w:position w:val="0"/>
        <w:highlight w:val="none"/>
        <w:vertAlign w:val="baseline"/>
      </w:rPr>
    </w:lvl>
    <w:lvl w:ilvl="6" w:tplc="E0547412">
      <w:start w:val="1"/>
      <w:numFmt w:val="lowerRoman"/>
      <w:lvlText w:val="%7)"/>
      <w:lvlJc w:val="left"/>
      <w:pPr>
        <w:tabs>
          <w:tab w:val="num" w:pos="1790"/>
        </w:tabs>
        <w:ind w:left="1201" w:firstLine="350"/>
      </w:pPr>
      <w:rPr>
        <w:rFonts w:hAnsi="Arial Unicode MS"/>
        <w:caps w:val="0"/>
        <w:smallCaps w:val="0"/>
        <w:strike w:val="0"/>
        <w:dstrike w:val="0"/>
        <w:outline w:val="0"/>
        <w:emboss w:val="0"/>
        <w:imprint w:val="0"/>
        <w:spacing w:val="0"/>
        <w:w w:val="100"/>
        <w:kern w:val="0"/>
        <w:position w:val="0"/>
        <w:highlight w:val="none"/>
        <w:vertAlign w:val="baseline"/>
      </w:rPr>
    </w:lvl>
    <w:lvl w:ilvl="7" w:tplc="39FA7648">
      <w:start w:val="1"/>
      <w:numFmt w:val="lowerRoman"/>
      <w:suff w:val="nothing"/>
      <w:lvlText w:val="%8)"/>
      <w:lvlJc w:val="left"/>
      <w:pPr>
        <w:ind w:left="1271" w:firstLine="420"/>
      </w:pPr>
      <w:rPr>
        <w:rFonts w:hAnsi="Arial Unicode MS"/>
        <w:caps w:val="0"/>
        <w:smallCaps w:val="0"/>
        <w:strike w:val="0"/>
        <w:dstrike w:val="0"/>
        <w:outline w:val="0"/>
        <w:emboss w:val="0"/>
        <w:imprint w:val="0"/>
        <w:spacing w:val="0"/>
        <w:w w:val="100"/>
        <w:kern w:val="0"/>
        <w:position w:val="0"/>
        <w:highlight w:val="none"/>
        <w:vertAlign w:val="baseline"/>
      </w:rPr>
    </w:lvl>
    <w:lvl w:ilvl="8" w:tplc="1444D73A">
      <w:start w:val="1"/>
      <w:numFmt w:val="lowerRoman"/>
      <w:lvlText w:val="%9)"/>
      <w:lvlJc w:val="left"/>
      <w:pPr>
        <w:ind w:left="1341" w:hanging="2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33F3370C"/>
    <w:multiLevelType w:val="hybridMultilevel"/>
    <w:tmpl w:val="F94C7DC2"/>
    <w:styleLink w:val="Estiloimportado43"/>
    <w:lvl w:ilvl="0" w:tplc="E9840758">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C46B4C8">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049AFADC">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6310E83E">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2F785638">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2C2A9610">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60343BDA">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A9989E0A">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7D00F896">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5" w15:restartNumberingAfterBreak="0">
    <w:nsid w:val="37946479"/>
    <w:multiLevelType w:val="hybridMultilevel"/>
    <w:tmpl w:val="7F2E69A2"/>
    <w:styleLink w:val="Estiloimportado24"/>
    <w:lvl w:ilvl="0" w:tplc="D2802496">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07A007D6">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14069306">
      <w:start w:val="1"/>
      <w:numFmt w:val="decimal"/>
      <w:suff w:val="nothing"/>
      <w:lvlText w:val="%3."/>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2963DFE">
      <w:start w:val="1"/>
      <w:numFmt w:val="decimal"/>
      <w:suff w:val="nothing"/>
      <w:lvlText w:val="%4."/>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C3C278D2">
      <w:start w:val="1"/>
      <w:numFmt w:val="decimal"/>
      <w:suff w:val="nothing"/>
      <w:lvlText w:val="%5."/>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9D100452">
      <w:start w:val="1"/>
      <w:numFmt w:val="decimal"/>
      <w:suff w:val="nothing"/>
      <w:lvlText w:val="%6."/>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F5C636B4">
      <w:start w:val="1"/>
      <w:numFmt w:val="decimal"/>
      <w:suff w:val="nothing"/>
      <w:lvlText w:val="%7."/>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E1E0CE16">
      <w:start w:val="1"/>
      <w:numFmt w:val="decimal"/>
      <w:suff w:val="nothing"/>
      <w:lvlText w:val="%8."/>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D1B216B0">
      <w:start w:val="1"/>
      <w:numFmt w:val="decimal"/>
      <w:suff w:val="nothing"/>
      <w:lvlText w:val="%9."/>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6" w15:restartNumberingAfterBreak="0">
    <w:nsid w:val="39AE0554"/>
    <w:multiLevelType w:val="hybridMultilevel"/>
    <w:tmpl w:val="1F067C10"/>
    <w:styleLink w:val="Estiloimportado34"/>
    <w:lvl w:ilvl="0" w:tplc="12B277D0">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C99032CA">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EEEA20E2">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D01415E8">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D110D534">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B6A00C2">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908CD074">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7EA8444">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BCD23DBA">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7" w15:restartNumberingAfterBreak="0">
    <w:nsid w:val="418F4844"/>
    <w:multiLevelType w:val="hybridMultilevel"/>
    <w:tmpl w:val="4ACCC304"/>
    <w:styleLink w:val="Estiloimportado8"/>
    <w:lvl w:ilvl="0" w:tplc="EA16DEE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F3C9762">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254630F4">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6E0674FC">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73EA7D24">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67E42DB0">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34E2515E">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D2DCEB42">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CC2668A6">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446923A3"/>
    <w:multiLevelType w:val="hybridMultilevel"/>
    <w:tmpl w:val="B01EDA4A"/>
    <w:styleLink w:val="Estiloimportado44"/>
    <w:lvl w:ilvl="0" w:tplc="C3C6300A">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9543DA8">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E31EB6C2">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3F61B70">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0F381C98">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4606EA0">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77FEE2E8">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CBE320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B386B0D4">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9" w15:restartNumberingAfterBreak="0">
    <w:nsid w:val="48150952"/>
    <w:multiLevelType w:val="hybridMultilevel"/>
    <w:tmpl w:val="5EE85594"/>
    <w:styleLink w:val="Estiloimportado2"/>
    <w:lvl w:ilvl="0" w:tplc="6DFA89E2">
      <w:start w:val="1"/>
      <w:numFmt w:val="bullet"/>
      <w:lvlText w:val="-"/>
      <w:lvlJc w:val="left"/>
      <w:pPr>
        <w:ind w:left="24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1" w:tplc="2794C1FE">
      <w:start w:val="1"/>
      <w:numFmt w:val="bullet"/>
      <w:lvlText w:val="-"/>
      <w:lvlJc w:val="left"/>
      <w:pPr>
        <w:ind w:left="48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2" w:tplc="BBCC3A6C">
      <w:start w:val="1"/>
      <w:numFmt w:val="bullet"/>
      <w:lvlText w:val="-"/>
      <w:lvlJc w:val="left"/>
      <w:pPr>
        <w:ind w:left="7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3" w:tplc="9B7A3D4E">
      <w:start w:val="1"/>
      <w:numFmt w:val="bullet"/>
      <w:lvlText w:val="-"/>
      <w:lvlJc w:val="left"/>
      <w:pPr>
        <w:ind w:left="9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4" w:tplc="5D6E982A">
      <w:start w:val="1"/>
      <w:numFmt w:val="bullet"/>
      <w:lvlText w:val="-"/>
      <w:lvlJc w:val="left"/>
      <w:pPr>
        <w:ind w:left="122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5" w:tplc="2A46417E">
      <w:start w:val="1"/>
      <w:numFmt w:val="bullet"/>
      <w:lvlText w:val="-"/>
      <w:lvlJc w:val="left"/>
      <w:pPr>
        <w:ind w:left="146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6" w:tplc="FF305E0E">
      <w:start w:val="1"/>
      <w:numFmt w:val="bullet"/>
      <w:lvlText w:val="-"/>
      <w:lvlJc w:val="left"/>
      <w:pPr>
        <w:ind w:left="170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7" w:tplc="AA3EA4CA">
      <w:start w:val="1"/>
      <w:numFmt w:val="bullet"/>
      <w:lvlText w:val="-"/>
      <w:lvlJc w:val="left"/>
      <w:pPr>
        <w:ind w:left="19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8" w:tplc="7C729CFA">
      <w:start w:val="1"/>
      <w:numFmt w:val="bullet"/>
      <w:lvlText w:val="-"/>
      <w:lvlJc w:val="left"/>
      <w:pPr>
        <w:ind w:left="21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abstractNum>
  <w:abstractNum w:abstractNumId="30" w15:restartNumberingAfterBreak="0">
    <w:nsid w:val="4B04259F"/>
    <w:multiLevelType w:val="hybridMultilevel"/>
    <w:tmpl w:val="D9EA98E2"/>
    <w:styleLink w:val="Estiloimportado46"/>
    <w:lvl w:ilvl="0" w:tplc="9F306410">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2D0690DE">
      <w:start w:val="1"/>
      <w:numFmt w:val="lowerRoman"/>
      <w:suff w:val="nothing"/>
      <w:lvlText w:val="%2)"/>
      <w:lvlJc w:val="left"/>
      <w:pPr>
        <w:ind w:left="964" w:hanging="14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17FEDBBC">
      <w:start w:val="1"/>
      <w:numFmt w:val="lowerRoman"/>
      <w:suff w:val="nothing"/>
      <w:lvlText w:val="%3)"/>
      <w:lvlJc w:val="left"/>
      <w:pPr>
        <w:ind w:left="1297" w:hanging="1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353CC3AA">
      <w:start w:val="1"/>
      <w:numFmt w:val="lowerRoman"/>
      <w:lvlText w:val="%4)"/>
      <w:lvlJc w:val="left"/>
      <w:pPr>
        <w:ind w:left="2118"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E8942CBC">
      <w:start w:val="1"/>
      <w:numFmt w:val="lowerRoman"/>
      <w:lvlText w:val="%5)"/>
      <w:lvlJc w:val="left"/>
      <w:pPr>
        <w:ind w:left="2690"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7870F57E">
      <w:start w:val="1"/>
      <w:numFmt w:val="lowerRoman"/>
      <w:lvlText w:val="%6)"/>
      <w:lvlJc w:val="left"/>
      <w:pPr>
        <w:ind w:left="3262"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9E5C9CBE">
      <w:start w:val="1"/>
      <w:numFmt w:val="lowerRoman"/>
      <w:lvlText w:val="%7)"/>
      <w:lvlJc w:val="left"/>
      <w:pPr>
        <w:ind w:left="3834"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95CE9298">
      <w:start w:val="1"/>
      <w:numFmt w:val="lowerRoman"/>
      <w:lvlText w:val="%8)"/>
      <w:lvlJc w:val="left"/>
      <w:pPr>
        <w:ind w:left="4406"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76C26410">
      <w:start w:val="1"/>
      <w:numFmt w:val="lowerRoman"/>
      <w:lvlText w:val="%9)"/>
      <w:lvlJc w:val="left"/>
      <w:pPr>
        <w:ind w:left="4978"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537910CD"/>
    <w:multiLevelType w:val="multilevel"/>
    <w:tmpl w:val="808AB72C"/>
    <w:lvl w:ilvl="0">
      <w:start w:val="1"/>
      <w:numFmt w:val="decimal"/>
      <w:lvlText w:val="%1."/>
      <w:lvlJc w:val="left"/>
      <w:pPr>
        <w:ind w:left="420" w:hanging="420"/>
      </w:pPr>
    </w:lvl>
    <w:lvl w:ilvl="1">
      <w:start w:val="1"/>
      <w:numFmt w:val="decimal"/>
      <w:lvlText w:val="%1.%2."/>
      <w:lvlJc w:val="left"/>
      <w:pPr>
        <w:ind w:left="720" w:hanging="720"/>
      </w:pPr>
      <w:rPr>
        <w:strike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2" w15:restartNumberingAfterBreak="0">
    <w:nsid w:val="54882396"/>
    <w:multiLevelType w:val="hybridMultilevel"/>
    <w:tmpl w:val="BC54743A"/>
    <w:styleLink w:val="Estiloimportado3"/>
    <w:lvl w:ilvl="0" w:tplc="2EA02328">
      <w:start w:val="1"/>
      <w:numFmt w:val="bullet"/>
      <w:lvlText w:val="-"/>
      <w:lvlJc w:val="left"/>
      <w:pPr>
        <w:ind w:left="220" w:hanging="22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1" w:tplc="02AE4136">
      <w:start w:val="1"/>
      <w:numFmt w:val="bullet"/>
      <w:lvlText w:val="-"/>
      <w:lvlJc w:val="left"/>
      <w:pPr>
        <w:ind w:left="48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2" w:tplc="3078C6BC">
      <w:start w:val="1"/>
      <w:numFmt w:val="bullet"/>
      <w:lvlText w:val="-"/>
      <w:lvlJc w:val="left"/>
      <w:pPr>
        <w:ind w:left="7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3" w:tplc="B150D0D0">
      <w:start w:val="1"/>
      <w:numFmt w:val="bullet"/>
      <w:lvlText w:val="-"/>
      <w:lvlJc w:val="left"/>
      <w:pPr>
        <w:ind w:left="9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4" w:tplc="78FE0444">
      <w:start w:val="1"/>
      <w:numFmt w:val="bullet"/>
      <w:lvlText w:val="-"/>
      <w:lvlJc w:val="left"/>
      <w:pPr>
        <w:ind w:left="122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5" w:tplc="0680C694">
      <w:start w:val="1"/>
      <w:numFmt w:val="bullet"/>
      <w:lvlText w:val="-"/>
      <w:lvlJc w:val="left"/>
      <w:pPr>
        <w:ind w:left="146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6" w:tplc="AE0EF4F4">
      <w:start w:val="1"/>
      <w:numFmt w:val="bullet"/>
      <w:lvlText w:val="-"/>
      <w:lvlJc w:val="left"/>
      <w:pPr>
        <w:ind w:left="170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7" w:tplc="F4C03316">
      <w:start w:val="1"/>
      <w:numFmt w:val="bullet"/>
      <w:lvlText w:val="-"/>
      <w:lvlJc w:val="left"/>
      <w:pPr>
        <w:ind w:left="19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8" w:tplc="40426E5C">
      <w:start w:val="1"/>
      <w:numFmt w:val="bullet"/>
      <w:lvlText w:val="-"/>
      <w:lvlJc w:val="left"/>
      <w:pPr>
        <w:ind w:left="21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abstractNum>
  <w:abstractNum w:abstractNumId="33" w15:restartNumberingAfterBreak="0">
    <w:nsid w:val="54CD0998"/>
    <w:multiLevelType w:val="hybridMultilevel"/>
    <w:tmpl w:val="6CEC390A"/>
    <w:styleLink w:val="Estiloimportado1"/>
    <w:lvl w:ilvl="0" w:tplc="A26214B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4E2CAD4">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DA2A3290">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2216E9E4">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9672F9C6">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CF2C6F54">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8B34D9F4">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EAF4283E">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2CEA54C2">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5526631E"/>
    <w:multiLevelType w:val="hybridMultilevel"/>
    <w:tmpl w:val="98AA3430"/>
    <w:styleLink w:val="Estiloimportado13"/>
    <w:lvl w:ilvl="0" w:tplc="93A6B834">
      <w:start w:val="1"/>
      <w:numFmt w:val="decimal"/>
      <w:lvlText w:val="%1."/>
      <w:lvlJc w:val="left"/>
      <w:pPr>
        <w:ind w:left="573"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10DE98A0">
      <w:start w:val="1"/>
      <w:numFmt w:val="decimal"/>
      <w:lvlText w:val="%2."/>
      <w:lvlJc w:val="left"/>
      <w:pPr>
        <w:ind w:left="10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9B6E4CFC">
      <w:start w:val="1"/>
      <w:numFmt w:val="decimal"/>
      <w:lvlText w:val="%3."/>
      <w:lvlJc w:val="left"/>
      <w:pPr>
        <w:ind w:left="18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C42EB5E2">
      <w:start w:val="1"/>
      <w:numFmt w:val="decimal"/>
      <w:lvlText w:val="%4."/>
      <w:lvlJc w:val="left"/>
      <w:pPr>
        <w:ind w:left="25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9901A66">
      <w:start w:val="1"/>
      <w:numFmt w:val="decimal"/>
      <w:lvlText w:val="%5."/>
      <w:lvlJc w:val="left"/>
      <w:pPr>
        <w:ind w:left="324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0A63CBC">
      <w:start w:val="1"/>
      <w:numFmt w:val="decimal"/>
      <w:lvlText w:val="%6."/>
      <w:lvlJc w:val="left"/>
      <w:pPr>
        <w:ind w:left="396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8C8427BC">
      <w:start w:val="1"/>
      <w:numFmt w:val="decimal"/>
      <w:lvlText w:val="%7."/>
      <w:lvlJc w:val="left"/>
      <w:pPr>
        <w:ind w:left="46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C57A4B40">
      <w:start w:val="1"/>
      <w:numFmt w:val="decimal"/>
      <w:lvlText w:val="%8."/>
      <w:lvlJc w:val="left"/>
      <w:pPr>
        <w:ind w:left="54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1DE3D18">
      <w:start w:val="1"/>
      <w:numFmt w:val="decimal"/>
      <w:lvlText w:val="%9."/>
      <w:lvlJc w:val="left"/>
      <w:pPr>
        <w:ind w:left="61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5" w15:restartNumberingAfterBreak="0">
    <w:nsid w:val="59B9534E"/>
    <w:multiLevelType w:val="hybridMultilevel"/>
    <w:tmpl w:val="44109B24"/>
    <w:styleLink w:val="Estiloimportado18"/>
    <w:lvl w:ilvl="0" w:tplc="46ACA7D2">
      <w:start w:val="1"/>
      <w:numFmt w:val="decimal"/>
      <w:lvlText w:val="%1."/>
      <w:lvlJc w:val="left"/>
      <w:pPr>
        <w:ind w:left="960" w:hanging="753"/>
      </w:pPr>
      <w:rPr>
        <w:rFonts w:hAnsi="Arial Unicode MS"/>
        <w:caps w:val="0"/>
        <w:smallCaps w:val="0"/>
        <w:strike w:val="0"/>
        <w:dstrike w:val="0"/>
        <w:outline w:val="0"/>
        <w:emboss w:val="0"/>
        <w:imprint w:val="0"/>
        <w:spacing w:val="0"/>
        <w:w w:val="100"/>
        <w:kern w:val="0"/>
        <w:position w:val="0"/>
        <w:highlight w:val="none"/>
        <w:vertAlign w:val="baseline"/>
      </w:rPr>
    </w:lvl>
    <w:lvl w:ilvl="1" w:tplc="B3AAF882">
      <w:start w:val="1"/>
      <w:numFmt w:val="decimal"/>
      <w:lvlText w:val="%2."/>
      <w:lvlJc w:val="left"/>
      <w:pPr>
        <w:ind w:left="1320" w:hanging="753"/>
      </w:pPr>
      <w:rPr>
        <w:rFonts w:hAnsi="Arial Unicode MS"/>
        <w:caps w:val="0"/>
        <w:smallCaps w:val="0"/>
        <w:strike w:val="0"/>
        <w:dstrike w:val="0"/>
        <w:outline w:val="0"/>
        <w:emboss w:val="0"/>
        <w:imprint w:val="0"/>
        <w:spacing w:val="0"/>
        <w:w w:val="100"/>
        <w:kern w:val="0"/>
        <w:position w:val="0"/>
        <w:highlight w:val="none"/>
        <w:vertAlign w:val="baseline"/>
      </w:rPr>
    </w:lvl>
    <w:lvl w:ilvl="2" w:tplc="16D2E28A">
      <w:start w:val="1"/>
      <w:numFmt w:val="decimal"/>
      <w:lvlText w:val="%3."/>
      <w:lvlJc w:val="left"/>
      <w:pPr>
        <w:ind w:left="1680" w:hanging="753"/>
      </w:pPr>
      <w:rPr>
        <w:rFonts w:hAnsi="Arial Unicode MS"/>
        <w:caps w:val="0"/>
        <w:smallCaps w:val="0"/>
        <w:strike w:val="0"/>
        <w:dstrike w:val="0"/>
        <w:outline w:val="0"/>
        <w:emboss w:val="0"/>
        <w:imprint w:val="0"/>
        <w:spacing w:val="0"/>
        <w:w w:val="100"/>
        <w:kern w:val="0"/>
        <w:position w:val="0"/>
        <w:highlight w:val="none"/>
        <w:vertAlign w:val="baseline"/>
      </w:rPr>
    </w:lvl>
    <w:lvl w:ilvl="3" w:tplc="844A7880">
      <w:start w:val="1"/>
      <w:numFmt w:val="decimal"/>
      <w:lvlText w:val="%4."/>
      <w:lvlJc w:val="left"/>
      <w:pPr>
        <w:ind w:left="2040" w:hanging="753"/>
      </w:pPr>
      <w:rPr>
        <w:rFonts w:hAnsi="Arial Unicode MS"/>
        <w:caps w:val="0"/>
        <w:smallCaps w:val="0"/>
        <w:strike w:val="0"/>
        <w:dstrike w:val="0"/>
        <w:outline w:val="0"/>
        <w:emboss w:val="0"/>
        <w:imprint w:val="0"/>
        <w:spacing w:val="0"/>
        <w:w w:val="100"/>
        <w:kern w:val="0"/>
        <w:position w:val="0"/>
        <w:highlight w:val="none"/>
        <w:vertAlign w:val="baseline"/>
      </w:rPr>
    </w:lvl>
    <w:lvl w:ilvl="4" w:tplc="2D629288">
      <w:start w:val="1"/>
      <w:numFmt w:val="decimal"/>
      <w:lvlText w:val="%5."/>
      <w:lvlJc w:val="left"/>
      <w:pPr>
        <w:ind w:left="2400" w:hanging="753"/>
      </w:pPr>
      <w:rPr>
        <w:rFonts w:hAnsi="Arial Unicode MS"/>
        <w:caps w:val="0"/>
        <w:smallCaps w:val="0"/>
        <w:strike w:val="0"/>
        <w:dstrike w:val="0"/>
        <w:outline w:val="0"/>
        <w:emboss w:val="0"/>
        <w:imprint w:val="0"/>
        <w:spacing w:val="0"/>
        <w:w w:val="100"/>
        <w:kern w:val="0"/>
        <w:position w:val="0"/>
        <w:highlight w:val="none"/>
        <w:vertAlign w:val="baseline"/>
      </w:rPr>
    </w:lvl>
    <w:lvl w:ilvl="5" w:tplc="DA104D52">
      <w:start w:val="1"/>
      <w:numFmt w:val="decimal"/>
      <w:lvlText w:val="%6."/>
      <w:lvlJc w:val="left"/>
      <w:pPr>
        <w:ind w:left="2760" w:hanging="753"/>
      </w:pPr>
      <w:rPr>
        <w:rFonts w:hAnsi="Arial Unicode MS"/>
        <w:caps w:val="0"/>
        <w:smallCaps w:val="0"/>
        <w:strike w:val="0"/>
        <w:dstrike w:val="0"/>
        <w:outline w:val="0"/>
        <w:emboss w:val="0"/>
        <w:imprint w:val="0"/>
        <w:spacing w:val="0"/>
        <w:w w:val="100"/>
        <w:kern w:val="0"/>
        <w:position w:val="0"/>
        <w:highlight w:val="none"/>
        <w:vertAlign w:val="baseline"/>
      </w:rPr>
    </w:lvl>
    <w:lvl w:ilvl="6" w:tplc="D07816F4">
      <w:start w:val="1"/>
      <w:numFmt w:val="decimal"/>
      <w:lvlText w:val="%7."/>
      <w:lvlJc w:val="left"/>
      <w:pPr>
        <w:ind w:left="3120" w:hanging="753"/>
      </w:pPr>
      <w:rPr>
        <w:rFonts w:hAnsi="Arial Unicode MS"/>
        <w:caps w:val="0"/>
        <w:smallCaps w:val="0"/>
        <w:strike w:val="0"/>
        <w:dstrike w:val="0"/>
        <w:outline w:val="0"/>
        <w:emboss w:val="0"/>
        <w:imprint w:val="0"/>
        <w:spacing w:val="0"/>
        <w:w w:val="100"/>
        <w:kern w:val="0"/>
        <w:position w:val="0"/>
        <w:highlight w:val="none"/>
        <w:vertAlign w:val="baseline"/>
      </w:rPr>
    </w:lvl>
    <w:lvl w:ilvl="7" w:tplc="01267252">
      <w:start w:val="1"/>
      <w:numFmt w:val="decimal"/>
      <w:lvlText w:val="%8."/>
      <w:lvlJc w:val="left"/>
      <w:pPr>
        <w:ind w:left="3480" w:hanging="753"/>
      </w:pPr>
      <w:rPr>
        <w:rFonts w:hAnsi="Arial Unicode MS"/>
        <w:caps w:val="0"/>
        <w:smallCaps w:val="0"/>
        <w:strike w:val="0"/>
        <w:dstrike w:val="0"/>
        <w:outline w:val="0"/>
        <w:emboss w:val="0"/>
        <w:imprint w:val="0"/>
        <w:spacing w:val="0"/>
        <w:w w:val="100"/>
        <w:kern w:val="0"/>
        <w:position w:val="0"/>
        <w:highlight w:val="none"/>
        <w:vertAlign w:val="baseline"/>
      </w:rPr>
    </w:lvl>
    <w:lvl w:ilvl="8" w:tplc="58C61614">
      <w:start w:val="1"/>
      <w:numFmt w:val="decimal"/>
      <w:lvlText w:val="%9."/>
      <w:lvlJc w:val="left"/>
      <w:pPr>
        <w:ind w:left="3840" w:hanging="7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5DB35654"/>
    <w:multiLevelType w:val="hybridMultilevel"/>
    <w:tmpl w:val="555069D6"/>
    <w:styleLink w:val="Estiloimportado9"/>
    <w:lvl w:ilvl="0" w:tplc="AA8E7FBE">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FB26A714">
      <w:start w:val="1"/>
      <w:numFmt w:val="decimal"/>
      <w:lvlText w:val="%2."/>
      <w:lvlJc w:val="left"/>
      <w:pPr>
        <w:ind w:left="853" w:hanging="7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6CE26E2">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2FBA765A">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E26838C6">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86D4DEDA">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F066FA28">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F0A2BFA">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8E943ECA">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7" w15:restartNumberingAfterBreak="0">
    <w:nsid w:val="5DF0068D"/>
    <w:multiLevelType w:val="hybridMultilevel"/>
    <w:tmpl w:val="1F86D7D0"/>
    <w:styleLink w:val="Estiloimportado16"/>
    <w:lvl w:ilvl="0" w:tplc="F5229BE0">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38EE248">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7228FF8C">
      <w:start w:val="1"/>
      <w:numFmt w:val="decimal"/>
      <w:lvlText w:val="%3."/>
      <w:lvlJc w:val="left"/>
      <w:pPr>
        <w:ind w:left="656"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5AF4A718">
      <w:start w:val="1"/>
      <w:numFmt w:val="decimal"/>
      <w:lvlText w:val="%4."/>
      <w:lvlJc w:val="left"/>
      <w:pPr>
        <w:ind w:left="820"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B1409028">
      <w:start w:val="1"/>
      <w:numFmt w:val="decimal"/>
      <w:lvlText w:val="%5."/>
      <w:lvlJc w:val="left"/>
      <w:pPr>
        <w:ind w:left="983"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CECFA10">
      <w:start w:val="1"/>
      <w:numFmt w:val="decimal"/>
      <w:lvlText w:val="%6."/>
      <w:lvlJc w:val="left"/>
      <w:pPr>
        <w:ind w:left="1147" w:hanging="328"/>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CEF894CA">
      <w:start w:val="1"/>
      <w:numFmt w:val="decimal"/>
      <w:lvlText w:val="%7."/>
      <w:lvlJc w:val="left"/>
      <w:pPr>
        <w:ind w:left="1310"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88021B2A">
      <w:start w:val="1"/>
      <w:numFmt w:val="decimal"/>
      <w:lvlText w:val="%8."/>
      <w:lvlJc w:val="left"/>
      <w:pPr>
        <w:ind w:left="1474"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88D031FC">
      <w:start w:val="1"/>
      <w:numFmt w:val="decimal"/>
      <w:lvlText w:val="%9."/>
      <w:lvlJc w:val="left"/>
      <w:pPr>
        <w:ind w:left="1637"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8" w15:restartNumberingAfterBreak="0">
    <w:nsid w:val="603775FB"/>
    <w:multiLevelType w:val="hybridMultilevel"/>
    <w:tmpl w:val="BF8004FA"/>
    <w:styleLink w:val="Estiloimportado14"/>
    <w:lvl w:ilvl="0" w:tplc="543634AA">
      <w:start w:val="1"/>
      <w:numFmt w:val="decimal"/>
      <w:lvlText w:val="%1."/>
      <w:lvlJc w:val="left"/>
      <w:pPr>
        <w:ind w:left="573"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E8743240">
      <w:start w:val="1"/>
      <w:numFmt w:val="decimal"/>
      <w:lvlText w:val="%2."/>
      <w:lvlJc w:val="left"/>
      <w:pPr>
        <w:ind w:left="10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3F8434CC">
      <w:start w:val="1"/>
      <w:numFmt w:val="decimal"/>
      <w:lvlText w:val="%3."/>
      <w:lvlJc w:val="left"/>
      <w:pPr>
        <w:ind w:left="18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2B24EBA">
      <w:start w:val="1"/>
      <w:numFmt w:val="decimal"/>
      <w:lvlText w:val="%4."/>
      <w:lvlJc w:val="left"/>
      <w:pPr>
        <w:ind w:left="25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C7CE708">
      <w:start w:val="1"/>
      <w:numFmt w:val="decimal"/>
      <w:lvlText w:val="%5."/>
      <w:lvlJc w:val="left"/>
      <w:pPr>
        <w:ind w:left="324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C6B838DE">
      <w:start w:val="1"/>
      <w:numFmt w:val="decimal"/>
      <w:lvlText w:val="%6."/>
      <w:lvlJc w:val="left"/>
      <w:pPr>
        <w:ind w:left="396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2B108D4E">
      <w:start w:val="1"/>
      <w:numFmt w:val="decimal"/>
      <w:lvlText w:val="%7."/>
      <w:lvlJc w:val="left"/>
      <w:pPr>
        <w:ind w:left="46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13AF0B8">
      <w:start w:val="1"/>
      <w:numFmt w:val="decimal"/>
      <w:lvlText w:val="%8."/>
      <w:lvlJc w:val="left"/>
      <w:pPr>
        <w:ind w:left="54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6EA2C568">
      <w:start w:val="1"/>
      <w:numFmt w:val="decimal"/>
      <w:lvlText w:val="%9."/>
      <w:lvlJc w:val="left"/>
      <w:pPr>
        <w:ind w:left="61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9" w15:restartNumberingAfterBreak="0">
    <w:nsid w:val="66BA41F5"/>
    <w:multiLevelType w:val="hybridMultilevel"/>
    <w:tmpl w:val="44027326"/>
    <w:styleLink w:val="Estiloimportado45"/>
    <w:lvl w:ilvl="0" w:tplc="F008EE62">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BF128B06">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FB62AA5E">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5380AB48">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CC839CA">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498850DE">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E2820FD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04FA394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C910E46C">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0" w15:restartNumberingAfterBreak="0">
    <w:nsid w:val="66E53454"/>
    <w:multiLevelType w:val="hybridMultilevel"/>
    <w:tmpl w:val="6DF2644A"/>
    <w:styleLink w:val="Estiloimportado15"/>
    <w:lvl w:ilvl="0" w:tplc="FCDACE7C">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069C0D92">
      <w:start w:val="1"/>
      <w:numFmt w:val="decimal"/>
      <w:lvlText w:val="%2."/>
      <w:lvlJc w:val="left"/>
      <w:pPr>
        <w:ind w:left="124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1ADEFE94">
      <w:start w:val="1"/>
      <w:numFmt w:val="decimal"/>
      <w:lvlText w:val="%3."/>
      <w:lvlJc w:val="left"/>
      <w:pPr>
        <w:ind w:left="196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5C21800">
      <w:start w:val="1"/>
      <w:numFmt w:val="decimal"/>
      <w:lvlText w:val="%4."/>
      <w:lvlJc w:val="left"/>
      <w:pPr>
        <w:ind w:left="2686" w:hanging="52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EE8FF20">
      <w:start w:val="1"/>
      <w:numFmt w:val="decimal"/>
      <w:lvlText w:val="%5."/>
      <w:lvlJc w:val="left"/>
      <w:pPr>
        <w:ind w:left="340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F1B43670">
      <w:start w:val="1"/>
      <w:numFmt w:val="decimal"/>
      <w:lvlText w:val="%6."/>
      <w:lvlJc w:val="left"/>
      <w:pPr>
        <w:ind w:left="412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D758DFCE">
      <w:start w:val="1"/>
      <w:numFmt w:val="decimal"/>
      <w:lvlText w:val="%7."/>
      <w:lvlJc w:val="left"/>
      <w:pPr>
        <w:ind w:left="484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6445624">
      <w:start w:val="1"/>
      <w:numFmt w:val="decimal"/>
      <w:lvlText w:val="%8."/>
      <w:lvlJc w:val="left"/>
      <w:pPr>
        <w:ind w:left="556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105C114E">
      <w:start w:val="1"/>
      <w:numFmt w:val="decimal"/>
      <w:lvlText w:val="%9."/>
      <w:lvlJc w:val="left"/>
      <w:pPr>
        <w:ind w:left="628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1" w15:restartNumberingAfterBreak="0">
    <w:nsid w:val="6E353C64"/>
    <w:multiLevelType w:val="hybridMultilevel"/>
    <w:tmpl w:val="218EC8F4"/>
    <w:styleLink w:val="Estiloimportado35"/>
    <w:lvl w:ilvl="0" w:tplc="AEC42D3A">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96BC269C">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B1E4F958">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43E87F28">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A0AED1E0">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F41A1C64">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7C9CD8EC">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4EF21194">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BE02EC24">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2" w15:restartNumberingAfterBreak="0">
    <w:nsid w:val="6FB37877"/>
    <w:multiLevelType w:val="hybridMultilevel"/>
    <w:tmpl w:val="7CBCDB22"/>
    <w:styleLink w:val="Estiloimportado30"/>
    <w:lvl w:ilvl="0" w:tplc="2CECD696">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D40A3D76">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6C045784">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BF360918">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4C7CAA96">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C5307BF8">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4D3C9078">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EAB84C96">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9A923E48">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3" w15:restartNumberingAfterBreak="0">
    <w:nsid w:val="6FF43EF8"/>
    <w:multiLevelType w:val="hybridMultilevel"/>
    <w:tmpl w:val="C8EC7CC4"/>
    <w:styleLink w:val="Estiloimportado38"/>
    <w:lvl w:ilvl="0" w:tplc="12940FD2">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65E44D18">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01BC0A00">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BB69326">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A72D0A8">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AFA7D52">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18C8085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44F04248">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9BA8FC0">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4" w15:restartNumberingAfterBreak="0">
    <w:nsid w:val="6FFA2B61"/>
    <w:multiLevelType w:val="hybridMultilevel"/>
    <w:tmpl w:val="C4BC1C9A"/>
    <w:styleLink w:val="Estiloimportado39"/>
    <w:lvl w:ilvl="0" w:tplc="B5586D5E">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34C6B9A">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749AB2DC">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4858BF80">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D3CCB66">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BCE2A84A">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BE2C164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F0A8146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C086A0A">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5" w15:restartNumberingAfterBreak="0">
    <w:nsid w:val="73B70092"/>
    <w:multiLevelType w:val="hybridMultilevel"/>
    <w:tmpl w:val="3948F0A0"/>
    <w:styleLink w:val="Estiloimportado17"/>
    <w:lvl w:ilvl="0" w:tplc="B16ABB5E">
      <w:start w:val="1"/>
      <w:numFmt w:val="upperRoman"/>
      <w:lvlText w:val="%1."/>
      <w:lvlJc w:val="left"/>
      <w:pPr>
        <w:ind w:left="960" w:hanging="753"/>
      </w:pPr>
      <w:rPr>
        <w:rFonts w:hAnsi="Arial Unicode MS"/>
        <w:caps w:val="0"/>
        <w:smallCaps w:val="0"/>
        <w:strike w:val="0"/>
        <w:dstrike w:val="0"/>
        <w:outline w:val="0"/>
        <w:emboss w:val="0"/>
        <w:imprint w:val="0"/>
        <w:spacing w:val="0"/>
        <w:w w:val="100"/>
        <w:kern w:val="0"/>
        <w:position w:val="0"/>
        <w:highlight w:val="none"/>
        <w:vertAlign w:val="baseline"/>
      </w:rPr>
    </w:lvl>
    <w:lvl w:ilvl="1" w:tplc="BDE823BA">
      <w:start w:val="1"/>
      <w:numFmt w:val="upperLetter"/>
      <w:lvlText w:val="%2."/>
      <w:lvlJc w:val="left"/>
      <w:pPr>
        <w:ind w:left="1320" w:hanging="753"/>
      </w:pPr>
      <w:rPr>
        <w:rFonts w:hAnsi="Arial Unicode MS"/>
        <w:caps w:val="0"/>
        <w:smallCaps w:val="0"/>
        <w:strike w:val="0"/>
        <w:dstrike w:val="0"/>
        <w:outline w:val="0"/>
        <w:emboss w:val="0"/>
        <w:imprint w:val="0"/>
        <w:spacing w:val="0"/>
        <w:w w:val="100"/>
        <w:kern w:val="0"/>
        <w:position w:val="0"/>
        <w:highlight w:val="none"/>
        <w:vertAlign w:val="baseline"/>
      </w:rPr>
    </w:lvl>
    <w:lvl w:ilvl="2" w:tplc="1D9C2A98">
      <w:start w:val="1"/>
      <w:numFmt w:val="decimal"/>
      <w:lvlText w:val="%3."/>
      <w:lvlJc w:val="left"/>
      <w:pPr>
        <w:ind w:left="1680" w:hanging="753"/>
      </w:pPr>
      <w:rPr>
        <w:rFonts w:hAnsi="Arial Unicode MS"/>
        <w:caps w:val="0"/>
        <w:smallCaps w:val="0"/>
        <w:strike w:val="0"/>
        <w:dstrike w:val="0"/>
        <w:outline w:val="0"/>
        <w:emboss w:val="0"/>
        <w:imprint w:val="0"/>
        <w:spacing w:val="0"/>
        <w:w w:val="100"/>
        <w:kern w:val="0"/>
        <w:position w:val="0"/>
        <w:highlight w:val="none"/>
        <w:vertAlign w:val="baseline"/>
      </w:rPr>
    </w:lvl>
    <w:lvl w:ilvl="3" w:tplc="73B67770">
      <w:start w:val="1"/>
      <w:numFmt w:val="lowerLetter"/>
      <w:lvlText w:val="%4)"/>
      <w:lvlJc w:val="left"/>
      <w:pPr>
        <w:ind w:left="2040" w:hanging="753"/>
      </w:pPr>
      <w:rPr>
        <w:rFonts w:hAnsi="Arial Unicode MS"/>
        <w:caps w:val="0"/>
        <w:smallCaps w:val="0"/>
        <w:strike w:val="0"/>
        <w:dstrike w:val="0"/>
        <w:outline w:val="0"/>
        <w:emboss w:val="0"/>
        <w:imprint w:val="0"/>
        <w:spacing w:val="0"/>
        <w:w w:val="100"/>
        <w:kern w:val="0"/>
        <w:position w:val="0"/>
        <w:highlight w:val="none"/>
        <w:vertAlign w:val="baseline"/>
      </w:rPr>
    </w:lvl>
    <w:lvl w:ilvl="4" w:tplc="9CA28F7C">
      <w:start w:val="1"/>
      <w:numFmt w:val="decimal"/>
      <w:lvlText w:val="(%5)"/>
      <w:lvlJc w:val="left"/>
      <w:pPr>
        <w:ind w:left="2400" w:hanging="753"/>
      </w:pPr>
      <w:rPr>
        <w:rFonts w:hAnsi="Arial Unicode MS"/>
        <w:caps w:val="0"/>
        <w:smallCaps w:val="0"/>
        <w:strike w:val="0"/>
        <w:dstrike w:val="0"/>
        <w:outline w:val="0"/>
        <w:emboss w:val="0"/>
        <w:imprint w:val="0"/>
        <w:spacing w:val="0"/>
        <w:w w:val="100"/>
        <w:kern w:val="0"/>
        <w:position w:val="0"/>
        <w:highlight w:val="none"/>
        <w:vertAlign w:val="baseline"/>
      </w:rPr>
    </w:lvl>
    <w:lvl w:ilvl="5" w:tplc="157E00A4">
      <w:start w:val="1"/>
      <w:numFmt w:val="lowerLetter"/>
      <w:lvlText w:val="(%6)"/>
      <w:lvlJc w:val="left"/>
      <w:pPr>
        <w:ind w:left="2760" w:hanging="753"/>
      </w:pPr>
      <w:rPr>
        <w:rFonts w:hAnsi="Arial Unicode MS"/>
        <w:caps w:val="0"/>
        <w:smallCaps w:val="0"/>
        <w:strike w:val="0"/>
        <w:dstrike w:val="0"/>
        <w:outline w:val="0"/>
        <w:emboss w:val="0"/>
        <w:imprint w:val="0"/>
        <w:spacing w:val="0"/>
        <w:w w:val="100"/>
        <w:kern w:val="0"/>
        <w:position w:val="0"/>
        <w:highlight w:val="none"/>
        <w:vertAlign w:val="baseline"/>
      </w:rPr>
    </w:lvl>
    <w:lvl w:ilvl="6" w:tplc="DC88DF3C">
      <w:start w:val="1"/>
      <w:numFmt w:val="lowerRoman"/>
      <w:lvlText w:val="%7)"/>
      <w:lvlJc w:val="left"/>
      <w:pPr>
        <w:ind w:left="3120" w:hanging="753"/>
      </w:pPr>
      <w:rPr>
        <w:rFonts w:hAnsi="Arial Unicode MS"/>
        <w:caps w:val="0"/>
        <w:smallCaps w:val="0"/>
        <w:strike w:val="0"/>
        <w:dstrike w:val="0"/>
        <w:outline w:val="0"/>
        <w:emboss w:val="0"/>
        <w:imprint w:val="0"/>
        <w:spacing w:val="0"/>
        <w:w w:val="100"/>
        <w:kern w:val="0"/>
        <w:position w:val="0"/>
        <w:highlight w:val="none"/>
        <w:vertAlign w:val="baseline"/>
      </w:rPr>
    </w:lvl>
    <w:lvl w:ilvl="7" w:tplc="9E48C0FA">
      <w:start w:val="1"/>
      <w:numFmt w:val="decimal"/>
      <w:lvlText w:val="(%8)"/>
      <w:lvlJc w:val="left"/>
      <w:pPr>
        <w:ind w:left="3480" w:hanging="753"/>
      </w:pPr>
      <w:rPr>
        <w:rFonts w:hAnsi="Arial Unicode MS"/>
        <w:caps w:val="0"/>
        <w:smallCaps w:val="0"/>
        <w:strike w:val="0"/>
        <w:dstrike w:val="0"/>
        <w:outline w:val="0"/>
        <w:emboss w:val="0"/>
        <w:imprint w:val="0"/>
        <w:spacing w:val="0"/>
        <w:w w:val="100"/>
        <w:kern w:val="0"/>
        <w:position w:val="0"/>
        <w:highlight w:val="none"/>
        <w:vertAlign w:val="baseline"/>
      </w:rPr>
    </w:lvl>
    <w:lvl w:ilvl="8" w:tplc="F15A9630">
      <w:start w:val="1"/>
      <w:numFmt w:val="lowerLetter"/>
      <w:lvlText w:val="(%9)"/>
      <w:lvlJc w:val="left"/>
      <w:pPr>
        <w:ind w:left="3840" w:hanging="7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6" w15:restartNumberingAfterBreak="0">
    <w:nsid w:val="73E908A4"/>
    <w:multiLevelType w:val="hybridMultilevel"/>
    <w:tmpl w:val="7A34A9E4"/>
    <w:styleLink w:val="Estiloimportado23"/>
    <w:lvl w:ilvl="0" w:tplc="059EB90A">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9BAC5C8">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E0CF7B4">
      <w:start w:val="1"/>
      <w:numFmt w:val="decimal"/>
      <w:suff w:val="nothing"/>
      <w:lvlText w:val="%3."/>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45BA56E0">
      <w:start w:val="1"/>
      <w:numFmt w:val="decimal"/>
      <w:suff w:val="nothing"/>
      <w:lvlText w:val="%4."/>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50B6DB2C">
      <w:start w:val="1"/>
      <w:numFmt w:val="decimal"/>
      <w:suff w:val="nothing"/>
      <w:lvlText w:val="%5."/>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9E2412E">
      <w:start w:val="1"/>
      <w:numFmt w:val="decimal"/>
      <w:suff w:val="nothing"/>
      <w:lvlText w:val="%6."/>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DB10954E">
      <w:start w:val="1"/>
      <w:numFmt w:val="decimal"/>
      <w:suff w:val="nothing"/>
      <w:lvlText w:val="%7."/>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565A0C56">
      <w:start w:val="1"/>
      <w:numFmt w:val="decimal"/>
      <w:suff w:val="nothing"/>
      <w:lvlText w:val="%8."/>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AC2A4030">
      <w:start w:val="1"/>
      <w:numFmt w:val="decimal"/>
      <w:suff w:val="nothing"/>
      <w:lvlText w:val="%9."/>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7" w15:restartNumberingAfterBreak="0">
    <w:nsid w:val="746352DD"/>
    <w:multiLevelType w:val="hybridMultilevel"/>
    <w:tmpl w:val="4800A7B8"/>
    <w:styleLink w:val="Estiloimportado49"/>
    <w:lvl w:ilvl="0" w:tplc="CEC4C2D2">
      <w:start w:val="1"/>
      <w:numFmt w:val="decimal"/>
      <w:suff w:val="nothing"/>
      <w:lvlText w:val="%1."/>
      <w:lvlJc w:val="left"/>
      <w:pPr>
        <w:ind w:left="640" w:hanging="72"/>
      </w:pPr>
      <w:rPr>
        <w:rFonts w:hAnsi="Arial Unicode MS"/>
        <w:caps w:val="0"/>
        <w:smallCaps w:val="0"/>
        <w:strike w:val="0"/>
        <w:dstrike w:val="0"/>
        <w:outline w:val="0"/>
        <w:emboss w:val="0"/>
        <w:imprint w:val="0"/>
        <w:spacing w:val="0"/>
        <w:w w:val="100"/>
        <w:kern w:val="0"/>
        <w:position w:val="0"/>
        <w:highlight w:val="none"/>
        <w:vertAlign w:val="baseline"/>
      </w:rPr>
    </w:lvl>
    <w:lvl w:ilvl="1" w:tplc="AAB0C7D2">
      <w:start w:val="1"/>
      <w:numFmt w:val="decimal"/>
      <w:suff w:val="nothing"/>
      <w:lvlText w:val="%2."/>
      <w:lvlJc w:val="left"/>
      <w:pPr>
        <w:ind w:left="1360" w:hanging="72"/>
      </w:pPr>
      <w:rPr>
        <w:rFonts w:hAnsi="Arial Unicode MS"/>
        <w:caps w:val="0"/>
        <w:smallCaps w:val="0"/>
        <w:strike w:val="0"/>
        <w:dstrike w:val="0"/>
        <w:outline w:val="0"/>
        <w:emboss w:val="0"/>
        <w:imprint w:val="0"/>
        <w:spacing w:val="0"/>
        <w:w w:val="100"/>
        <w:kern w:val="0"/>
        <w:position w:val="0"/>
        <w:highlight w:val="none"/>
        <w:vertAlign w:val="baseline"/>
      </w:rPr>
    </w:lvl>
    <w:lvl w:ilvl="2" w:tplc="6880621A">
      <w:start w:val="1"/>
      <w:numFmt w:val="decimal"/>
      <w:suff w:val="nothing"/>
      <w:lvlText w:val="%3."/>
      <w:lvlJc w:val="left"/>
      <w:pPr>
        <w:ind w:left="2080" w:hanging="72"/>
      </w:pPr>
      <w:rPr>
        <w:rFonts w:hAnsi="Arial Unicode MS"/>
        <w:caps w:val="0"/>
        <w:smallCaps w:val="0"/>
        <w:strike w:val="0"/>
        <w:dstrike w:val="0"/>
        <w:outline w:val="0"/>
        <w:emboss w:val="0"/>
        <w:imprint w:val="0"/>
        <w:spacing w:val="0"/>
        <w:w w:val="100"/>
        <w:kern w:val="0"/>
        <w:position w:val="0"/>
        <w:highlight w:val="none"/>
        <w:vertAlign w:val="baseline"/>
      </w:rPr>
    </w:lvl>
    <w:lvl w:ilvl="3" w:tplc="E00A5C00">
      <w:start w:val="1"/>
      <w:numFmt w:val="decimal"/>
      <w:suff w:val="nothing"/>
      <w:lvlText w:val="%4."/>
      <w:lvlJc w:val="left"/>
      <w:pPr>
        <w:ind w:left="2800" w:hanging="72"/>
      </w:pPr>
      <w:rPr>
        <w:rFonts w:hAnsi="Arial Unicode MS"/>
        <w:caps w:val="0"/>
        <w:smallCaps w:val="0"/>
        <w:strike w:val="0"/>
        <w:dstrike w:val="0"/>
        <w:outline w:val="0"/>
        <w:emboss w:val="0"/>
        <w:imprint w:val="0"/>
        <w:spacing w:val="0"/>
        <w:w w:val="100"/>
        <w:kern w:val="0"/>
        <w:position w:val="0"/>
        <w:highlight w:val="none"/>
        <w:vertAlign w:val="baseline"/>
      </w:rPr>
    </w:lvl>
    <w:lvl w:ilvl="4" w:tplc="092E7830">
      <w:start w:val="1"/>
      <w:numFmt w:val="decimal"/>
      <w:suff w:val="nothing"/>
      <w:lvlText w:val="%5."/>
      <w:lvlJc w:val="left"/>
      <w:pPr>
        <w:ind w:left="3520" w:hanging="72"/>
      </w:pPr>
      <w:rPr>
        <w:rFonts w:hAnsi="Arial Unicode MS"/>
        <w:caps w:val="0"/>
        <w:smallCaps w:val="0"/>
        <w:strike w:val="0"/>
        <w:dstrike w:val="0"/>
        <w:outline w:val="0"/>
        <w:emboss w:val="0"/>
        <w:imprint w:val="0"/>
        <w:spacing w:val="0"/>
        <w:w w:val="100"/>
        <w:kern w:val="0"/>
        <w:position w:val="0"/>
        <w:highlight w:val="none"/>
        <w:vertAlign w:val="baseline"/>
      </w:rPr>
    </w:lvl>
    <w:lvl w:ilvl="5" w:tplc="3B8E025A">
      <w:start w:val="1"/>
      <w:numFmt w:val="decimal"/>
      <w:suff w:val="nothing"/>
      <w:lvlText w:val="%6."/>
      <w:lvlJc w:val="left"/>
      <w:pPr>
        <w:ind w:left="4240" w:hanging="72"/>
      </w:pPr>
      <w:rPr>
        <w:rFonts w:hAnsi="Arial Unicode MS"/>
        <w:caps w:val="0"/>
        <w:smallCaps w:val="0"/>
        <w:strike w:val="0"/>
        <w:dstrike w:val="0"/>
        <w:outline w:val="0"/>
        <w:emboss w:val="0"/>
        <w:imprint w:val="0"/>
        <w:spacing w:val="0"/>
        <w:w w:val="100"/>
        <w:kern w:val="0"/>
        <w:position w:val="0"/>
        <w:highlight w:val="none"/>
        <w:vertAlign w:val="baseline"/>
      </w:rPr>
    </w:lvl>
    <w:lvl w:ilvl="6" w:tplc="823CACD8">
      <w:start w:val="1"/>
      <w:numFmt w:val="decimal"/>
      <w:suff w:val="nothing"/>
      <w:lvlText w:val="%7."/>
      <w:lvlJc w:val="left"/>
      <w:pPr>
        <w:ind w:left="4960" w:hanging="72"/>
      </w:pPr>
      <w:rPr>
        <w:rFonts w:hAnsi="Arial Unicode MS"/>
        <w:caps w:val="0"/>
        <w:smallCaps w:val="0"/>
        <w:strike w:val="0"/>
        <w:dstrike w:val="0"/>
        <w:outline w:val="0"/>
        <w:emboss w:val="0"/>
        <w:imprint w:val="0"/>
        <w:spacing w:val="0"/>
        <w:w w:val="100"/>
        <w:kern w:val="0"/>
        <w:position w:val="0"/>
        <w:highlight w:val="none"/>
        <w:vertAlign w:val="baseline"/>
      </w:rPr>
    </w:lvl>
    <w:lvl w:ilvl="7" w:tplc="62526E3A">
      <w:start w:val="1"/>
      <w:numFmt w:val="decimal"/>
      <w:suff w:val="nothing"/>
      <w:lvlText w:val="%8."/>
      <w:lvlJc w:val="left"/>
      <w:pPr>
        <w:ind w:left="5680" w:hanging="72"/>
      </w:pPr>
      <w:rPr>
        <w:rFonts w:hAnsi="Arial Unicode MS"/>
        <w:caps w:val="0"/>
        <w:smallCaps w:val="0"/>
        <w:strike w:val="0"/>
        <w:dstrike w:val="0"/>
        <w:outline w:val="0"/>
        <w:emboss w:val="0"/>
        <w:imprint w:val="0"/>
        <w:spacing w:val="0"/>
        <w:w w:val="100"/>
        <w:kern w:val="0"/>
        <w:position w:val="0"/>
        <w:highlight w:val="none"/>
        <w:vertAlign w:val="baseline"/>
      </w:rPr>
    </w:lvl>
    <w:lvl w:ilvl="8" w:tplc="05804F64">
      <w:start w:val="1"/>
      <w:numFmt w:val="decimal"/>
      <w:suff w:val="nothing"/>
      <w:lvlText w:val="%9."/>
      <w:lvlJc w:val="left"/>
      <w:pPr>
        <w:ind w:left="6400" w:hanging="7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8" w15:restartNumberingAfterBreak="0">
    <w:nsid w:val="77B77033"/>
    <w:multiLevelType w:val="hybridMultilevel"/>
    <w:tmpl w:val="24C4F11A"/>
    <w:styleLink w:val="Estiloimportado10"/>
    <w:lvl w:ilvl="0" w:tplc="1264FC78">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1C849D6">
      <w:start w:val="1"/>
      <w:numFmt w:val="decimal"/>
      <w:lvlText w:val="%2."/>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133C6268">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ABCC477C">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B41072F4">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6F2EA1C4">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4548656E">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AAC273A">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E968EA2">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9" w15:restartNumberingAfterBreak="0">
    <w:nsid w:val="79A457D1"/>
    <w:multiLevelType w:val="multilevel"/>
    <w:tmpl w:val="5C58263E"/>
    <w:lvl w:ilvl="0">
      <w:start w:val="2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7C551888"/>
    <w:multiLevelType w:val="hybridMultilevel"/>
    <w:tmpl w:val="C08A0ECA"/>
    <w:styleLink w:val="Estiloimportado25"/>
    <w:lvl w:ilvl="0" w:tplc="DA8A75B0">
      <w:start w:val="1"/>
      <w:numFmt w:val="decimal"/>
      <w:lvlText w:val="%1."/>
      <w:lvlJc w:val="left"/>
      <w:pPr>
        <w:ind w:left="567"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EA422CC">
      <w:start w:val="1"/>
      <w:numFmt w:val="lowerLetter"/>
      <w:lvlText w:val="%2."/>
      <w:lvlJc w:val="left"/>
      <w:pPr>
        <w:ind w:left="132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59209542">
      <w:start w:val="1"/>
      <w:numFmt w:val="lowerRoman"/>
      <w:lvlText w:val="%3."/>
      <w:lvlJc w:val="left"/>
      <w:pPr>
        <w:ind w:left="2034"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82CEC29A">
      <w:start w:val="1"/>
      <w:numFmt w:val="decimal"/>
      <w:lvlText w:val="%4."/>
      <w:lvlJc w:val="left"/>
      <w:pPr>
        <w:ind w:left="276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1C1CB2AA">
      <w:start w:val="1"/>
      <w:numFmt w:val="lowerLetter"/>
      <w:lvlText w:val="%5."/>
      <w:lvlJc w:val="left"/>
      <w:pPr>
        <w:ind w:left="348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9428498A">
      <w:start w:val="1"/>
      <w:numFmt w:val="lowerRoman"/>
      <w:lvlText w:val="%6."/>
      <w:lvlJc w:val="left"/>
      <w:pPr>
        <w:ind w:left="4194"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89201C1A">
      <w:start w:val="1"/>
      <w:numFmt w:val="decimal"/>
      <w:lvlText w:val="%7."/>
      <w:lvlJc w:val="left"/>
      <w:pPr>
        <w:ind w:left="492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8ED860D2">
      <w:start w:val="1"/>
      <w:numFmt w:val="lowerLetter"/>
      <w:lvlText w:val="%8."/>
      <w:lvlJc w:val="left"/>
      <w:pPr>
        <w:ind w:left="564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B19C6120">
      <w:start w:val="1"/>
      <w:numFmt w:val="lowerRoman"/>
      <w:lvlText w:val="%9."/>
      <w:lvlJc w:val="left"/>
      <w:pPr>
        <w:ind w:left="6354"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1" w15:restartNumberingAfterBreak="0">
    <w:nsid w:val="7CD66E79"/>
    <w:multiLevelType w:val="hybridMultilevel"/>
    <w:tmpl w:val="F4EA5638"/>
    <w:styleLink w:val="Estiloimportado33"/>
    <w:lvl w:ilvl="0" w:tplc="0098156C">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A8ED23E">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0D4C95CC">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54628C9E">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5B4E976">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9FEA472">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8CE8A7E">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D76DEC8">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CA81C6A">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2" w15:restartNumberingAfterBreak="0">
    <w:nsid w:val="7EDD34B2"/>
    <w:multiLevelType w:val="hybridMultilevel"/>
    <w:tmpl w:val="85467682"/>
    <w:styleLink w:val="Estiloimportado32"/>
    <w:lvl w:ilvl="0" w:tplc="FB5CB5B0">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91444C0A">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7874624C">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9012A880">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B0182BA6">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EEA5B86">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A00A2F32">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87C8E2E">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03C4B8C8">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3" w15:restartNumberingAfterBreak="0">
    <w:nsid w:val="7F7759DD"/>
    <w:multiLevelType w:val="hybridMultilevel"/>
    <w:tmpl w:val="8686602E"/>
    <w:styleLink w:val="Estiloimportado40"/>
    <w:lvl w:ilvl="0" w:tplc="365E051C">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F584206">
      <w:start w:val="1"/>
      <w:numFmt w:val="lowerLetter"/>
      <w:lvlText w:val="%2)"/>
      <w:lvlJc w:val="left"/>
      <w:pPr>
        <w:tabs>
          <w:tab w:val="num" w:pos="1440"/>
        </w:tabs>
        <w:ind w:left="851"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301ADD2E">
      <w:start w:val="1"/>
      <w:numFmt w:val="lowerLetter"/>
      <w:lvlText w:val="%3)"/>
      <w:lvlJc w:val="left"/>
      <w:pPr>
        <w:tabs>
          <w:tab w:val="num" w:pos="1500"/>
        </w:tabs>
        <w:ind w:left="911" w:firstLine="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C2B2D3EC">
      <w:start w:val="1"/>
      <w:numFmt w:val="lowerLetter"/>
      <w:lvlText w:val="%4)"/>
      <w:lvlJc w:val="left"/>
      <w:pPr>
        <w:tabs>
          <w:tab w:val="num" w:pos="1560"/>
        </w:tabs>
        <w:ind w:left="971" w:firstLine="1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A2005608">
      <w:start w:val="1"/>
      <w:numFmt w:val="lowerLetter"/>
      <w:lvlText w:val="%5)"/>
      <w:lvlJc w:val="left"/>
      <w:pPr>
        <w:tabs>
          <w:tab w:val="num" w:pos="1620"/>
        </w:tabs>
        <w:ind w:left="1031" w:firstLine="18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C56E8000">
      <w:start w:val="1"/>
      <w:numFmt w:val="lowerLetter"/>
      <w:lvlText w:val="%6)"/>
      <w:lvlJc w:val="left"/>
      <w:pPr>
        <w:tabs>
          <w:tab w:val="num" w:pos="1680"/>
        </w:tabs>
        <w:ind w:left="1091" w:firstLine="24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09D0F0C8">
      <w:start w:val="1"/>
      <w:numFmt w:val="lowerLetter"/>
      <w:lvlText w:val="%7)"/>
      <w:lvlJc w:val="left"/>
      <w:pPr>
        <w:tabs>
          <w:tab w:val="num" w:pos="1740"/>
        </w:tabs>
        <w:ind w:left="1151" w:firstLine="3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42E7B28">
      <w:start w:val="1"/>
      <w:numFmt w:val="lowerLetter"/>
      <w:suff w:val="nothing"/>
      <w:lvlText w:val="%8)"/>
      <w:lvlJc w:val="left"/>
      <w:pPr>
        <w:ind w:left="1211" w:firstLine="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FC26718">
      <w:start w:val="1"/>
      <w:numFmt w:val="lowerLetter"/>
      <w:suff w:val="nothing"/>
      <w:lvlText w:val="%9)"/>
      <w:lvlJc w:val="left"/>
      <w:pPr>
        <w:ind w:left="1271" w:firstLine="4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num w:numId="1">
    <w:abstractNumId w:val="33"/>
  </w:num>
  <w:num w:numId="2">
    <w:abstractNumId w:val="29"/>
  </w:num>
  <w:num w:numId="3">
    <w:abstractNumId w:val="32"/>
  </w:num>
  <w:num w:numId="4">
    <w:abstractNumId w:val="20"/>
  </w:num>
  <w:num w:numId="5">
    <w:abstractNumId w:val="27"/>
  </w:num>
  <w:num w:numId="6">
    <w:abstractNumId w:val="36"/>
  </w:num>
  <w:num w:numId="7">
    <w:abstractNumId w:val="48"/>
  </w:num>
  <w:num w:numId="8">
    <w:abstractNumId w:val="5"/>
  </w:num>
  <w:num w:numId="9">
    <w:abstractNumId w:val="7"/>
  </w:num>
  <w:num w:numId="10">
    <w:abstractNumId w:val="34"/>
  </w:num>
  <w:num w:numId="11">
    <w:abstractNumId w:val="38"/>
  </w:num>
  <w:num w:numId="12">
    <w:abstractNumId w:val="40"/>
  </w:num>
  <w:num w:numId="13">
    <w:abstractNumId w:val="37"/>
  </w:num>
  <w:num w:numId="14">
    <w:abstractNumId w:val="45"/>
  </w:num>
  <w:num w:numId="15">
    <w:abstractNumId w:val="35"/>
  </w:num>
  <w:num w:numId="16">
    <w:abstractNumId w:val="10"/>
  </w:num>
  <w:num w:numId="17">
    <w:abstractNumId w:val="6"/>
  </w:num>
  <w:num w:numId="18">
    <w:abstractNumId w:val="14"/>
  </w:num>
  <w:num w:numId="19">
    <w:abstractNumId w:val="15"/>
  </w:num>
  <w:num w:numId="20">
    <w:abstractNumId w:val="46"/>
  </w:num>
  <w:num w:numId="21">
    <w:abstractNumId w:val="25"/>
  </w:num>
  <w:num w:numId="22">
    <w:abstractNumId w:val="50"/>
  </w:num>
  <w:num w:numId="23">
    <w:abstractNumId w:val="19"/>
  </w:num>
  <w:num w:numId="24">
    <w:abstractNumId w:val="4"/>
  </w:num>
  <w:num w:numId="25">
    <w:abstractNumId w:val="2"/>
  </w:num>
  <w:num w:numId="26">
    <w:abstractNumId w:val="18"/>
  </w:num>
  <w:num w:numId="27">
    <w:abstractNumId w:val="42"/>
  </w:num>
  <w:num w:numId="28">
    <w:abstractNumId w:val="16"/>
  </w:num>
  <w:num w:numId="29">
    <w:abstractNumId w:val="52"/>
  </w:num>
  <w:num w:numId="30">
    <w:abstractNumId w:val="51"/>
  </w:num>
  <w:num w:numId="31">
    <w:abstractNumId w:val="26"/>
  </w:num>
  <w:num w:numId="32">
    <w:abstractNumId w:val="41"/>
  </w:num>
  <w:num w:numId="33">
    <w:abstractNumId w:val="11"/>
  </w:num>
  <w:num w:numId="34">
    <w:abstractNumId w:val="12"/>
  </w:num>
  <w:num w:numId="35">
    <w:abstractNumId w:val="43"/>
  </w:num>
  <w:num w:numId="36">
    <w:abstractNumId w:val="44"/>
  </w:num>
  <w:num w:numId="37">
    <w:abstractNumId w:val="53"/>
  </w:num>
  <w:num w:numId="38">
    <w:abstractNumId w:val="13"/>
  </w:num>
  <w:num w:numId="39">
    <w:abstractNumId w:val="22"/>
  </w:num>
  <w:num w:numId="40">
    <w:abstractNumId w:val="24"/>
  </w:num>
  <w:num w:numId="41">
    <w:abstractNumId w:val="28"/>
  </w:num>
  <w:num w:numId="42">
    <w:abstractNumId w:val="39"/>
  </w:num>
  <w:num w:numId="43">
    <w:abstractNumId w:val="30"/>
  </w:num>
  <w:num w:numId="44">
    <w:abstractNumId w:val="17"/>
  </w:num>
  <w:num w:numId="45">
    <w:abstractNumId w:val="23"/>
  </w:num>
  <w:num w:numId="46">
    <w:abstractNumId w:val="47"/>
  </w:num>
  <w:num w:numId="47">
    <w:abstractNumId w:val="9"/>
  </w:num>
  <w:num w:numId="48">
    <w:abstractNumId w:val="0"/>
  </w:num>
  <w:num w:numId="49">
    <w:abstractNumId w:val="3"/>
  </w:num>
  <w:num w:numId="50">
    <w:abstractNumId w:val="1"/>
  </w:num>
  <w:num w:numId="51">
    <w:abstractNumId w:val="8"/>
  </w:num>
  <w:num w:numId="52">
    <w:abstractNumId w:val="31"/>
  </w:num>
  <w:num w:numId="53">
    <w:abstractNumId w:val="21"/>
  </w:num>
  <w:num w:numId="54">
    <w:abstractNumId w:val="49"/>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E10"/>
    <w:rsid w:val="000045AC"/>
    <w:rsid w:val="00012310"/>
    <w:rsid w:val="000124B8"/>
    <w:rsid w:val="0001436C"/>
    <w:rsid w:val="00014E47"/>
    <w:rsid w:val="000160C5"/>
    <w:rsid w:val="000179F1"/>
    <w:rsid w:val="0002009E"/>
    <w:rsid w:val="00020668"/>
    <w:rsid w:val="00020D63"/>
    <w:rsid w:val="00020EBA"/>
    <w:rsid w:val="00024601"/>
    <w:rsid w:val="000260BD"/>
    <w:rsid w:val="0002764E"/>
    <w:rsid w:val="00034368"/>
    <w:rsid w:val="000347ED"/>
    <w:rsid w:val="0003741F"/>
    <w:rsid w:val="000400EE"/>
    <w:rsid w:val="00040AC1"/>
    <w:rsid w:val="0004655B"/>
    <w:rsid w:val="00050437"/>
    <w:rsid w:val="000530B0"/>
    <w:rsid w:val="0005496F"/>
    <w:rsid w:val="0005524A"/>
    <w:rsid w:val="000556F7"/>
    <w:rsid w:val="0005585D"/>
    <w:rsid w:val="0005609F"/>
    <w:rsid w:val="000603D3"/>
    <w:rsid w:val="00063133"/>
    <w:rsid w:val="000643FE"/>
    <w:rsid w:val="000674CE"/>
    <w:rsid w:val="00067B15"/>
    <w:rsid w:val="000703D1"/>
    <w:rsid w:val="00076C38"/>
    <w:rsid w:val="0008050D"/>
    <w:rsid w:val="00081844"/>
    <w:rsid w:val="00082B4E"/>
    <w:rsid w:val="0008366E"/>
    <w:rsid w:val="00083C33"/>
    <w:rsid w:val="000866EC"/>
    <w:rsid w:val="00091958"/>
    <w:rsid w:val="00094E9C"/>
    <w:rsid w:val="0009516F"/>
    <w:rsid w:val="0009551E"/>
    <w:rsid w:val="000A085C"/>
    <w:rsid w:val="000A41B6"/>
    <w:rsid w:val="000A41BE"/>
    <w:rsid w:val="000A7951"/>
    <w:rsid w:val="000A7D44"/>
    <w:rsid w:val="000A7FCE"/>
    <w:rsid w:val="000B5A32"/>
    <w:rsid w:val="000B6F96"/>
    <w:rsid w:val="000B7BA1"/>
    <w:rsid w:val="000B7FC7"/>
    <w:rsid w:val="000C04C0"/>
    <w:rsid w:val="000C07C9"/>
    <w:rsid w:val="000C0C53"/>
    <w:rsid w:val="000C1779"/>
    <w:rsid w:val="000C3A1E"/>
    <w:rsid w:val="000C3A6D"/>
    <w:rsid w:val="000C4E14"/>
    <w:rsid w:val="000C51CB"/>
    <w:rsid w:val="000D1985"/>
    <w:rsid w:val="000D2670"/>
    <w:rsid w:val="000D4E3C"/>
    <w:rsid w:val="000E0A27"/>
    <w:rsid w:val="000E11C2"/>
    <w:rsid w:val="000E2CB1"/>
    <w:rsid w:val="000E31BC"/>
    <w:rsid w:val="000E4E9C"/>
    <w:rsid w:val="000F0D59"/>
    <w:rsid w:val="000F3552"/>
    <w:rsid w:val="00102396"/>
    <w:rsid w:val="001042EE"/>
    <w:rsid w:val="001051B9"/>
    <w:rsid w:val="0010767F"/>
    <w:rsid w:val="00111BA6"/>
    <w:rsid w:val="00112E25"/>
    <w:rsid w:val="00112FD7"/>
    <w:rsid w:val="00113C7F"/>
    <w:rsid w:val="001176BD"/>
    <w:rsid w:val="001219B8"/>
    <w:rsid w:val="0012211D"/>
    <w:rsid w:val="001249DE"/>
    <w:rsid w:val="00124BE5"/>
    <w:rsid w:val="00124F86"/>
    <w:rsid w:val="0012607A"/>
    <w:rsid w:val="001325C5"/>
    <w:rsid w:val="00132CC4"/>
    <w:rsid w:val="0013623F"/>
    <w:rsid w:val="001412D4"/>
    <w:rsid w:val="00143359"/>
    <w:rsid w:val="001455BD"/>
    <w:rsid w:val="00146466"/>
    <w:rsid w:val="0015426D"/>
    <w:rsid w:val="0015512A"/>
    <w:rsid w:val="0015777F"/>
    <w:rsid w:val="00163C52"/>
    <w:rsid w:val="001645A1"/>
    <w:rsid w:val="00164804"/>
    <w:rsid w:val="00166B48"/>
    <w:rsid w:val="00167AA0"/>
    <w:rsid w:val="00170E01"/>
    <w:rsid w:val="0017133E"/>
    <w:rsid w:val="00171B5A"/>
    <w:rsid w:val="00174792"/>
    <w:rsid w:val="00175521"/>
    <w:rsid w:val="00180D52"/>
    <w:rsid w:val="001859AC"/>
    <w:rsid w:val="00187BDB"/>
    <w:rsid w:val="00193163"/>
    <w:rsid w:val="001A4525"/>
    <w:rsid w:val="001A650C"/>
    <w:rsid w:val="001B11A0"/>
    <w:rsid w:val="001B24AF"/>
    <w:rsid w:val="001B3073"/>
    <w:rsid w:val="001C3B3B"/>
    <w:rsid w:val="001C430B"/>
    <w:rsid w:val="001C443E"/>
    <w:rsid w:val="001C4B0B"/>
    <w:rsid w:val="001D1723"/>
    <w:rsid w:val="001E0A8D"/>
    <w:rsid w:val="001E1FFE"/>
    <w:rsid w:val="001E2F40"/>
    <w:rsid w:val="001E3F0C"/>
    <w:rsid w:val="001E64C8"/>
    <w:rsid w:val="001F1366"/>
    <w:rsid w:val="001F3415"/>
    <w:rsid w:val="00203AA3"/>
    <w:rsid w:val="00203BAF"/>
    <w:rsid w:val="00204548"/>
    <w:rsid w:val="002122B9"/>
    <w:rsid w:val="00215838"/>
    <w:rsid w:val="002161A0"/>
    <w:rsid w:val="00216A70"/>
    <w:rsid w:val="00217602"/>
    <w:rsid w:val="002239AB"/>
    <w:rsid w:val="00223C62"/>
    <w:rsid w:val="00232830"/>
    <w:rsid w:val="00232EEB"/>
    <w:rsid w:val="00234EB6"/>
    <w:rsid w:val="00237BCB"/>
    <w:rsid w:val="00240AE1"/>
    <w:rsid w:val="002419BE"/>
    <w:rsid w:val="002446B7"/>
    <w:rsid w:val="002537D9"/>
    <w:rsid w:val="0025642A"/>
    <w:rsid w:val="0025745F"/>
    <w:rsid w:val="002600E0"/>
    <w:rsid w:val="00265C75"/>
    <w:rsid w:val="00266F05"/>
    <w:rsid w:val="00271232"/>
    <w:rsid w:val="0027373B"/>
    <w:rsid w:val="00273C85"/>
    <w:rsid w:val="00275203"/>
    <w:rsid w:val="00275E68"/>
    <w:rsid w:val="002769F8"/>
    <w:rsid w:val="0028188C"/>
    <w:rsid w:val="00281E60"/>
    <w:rsid w:val="00283BF7"/>
    <w:rsid w:val="00292419"/>
    <w:rsid w:val="00294C57"/>
    <w:rsid w:val="002960E0"/>
    <w:rsid w:val="00296DD2"/>
    <w:rsid w:val="002A05CF"/>
    <w:rsid w:val="002A630F"/>
    <w:rsid w:val="002B014A"/>
    <w:rsid w:val="002B0A6E"/>
    <w:rsid w:val="002B3FA6"/>
    <w:rsid w:val="002B5DE3"/>
    <w:rsid w:val="002B7BC5"/>
    <w:rsid w:val="002C0FCD"/>
    <w:rsid w:val="002C2736"/>
    <w:rsid w:val="002C313D"/>
    <w:rsid w:val="002D20EE"/>
    <w:rsid w:val="002D36BF"/>
    <w:rsid w:val="002F2A40"/>
    <w:rsid w:val="002F570D"/>
    <w:rsid w:val="002F5EF2"/>
    <w:rsid w:val="002F603A"/>
    <w:rsid w:val="002F6B73"/>
    <w:rsid w:val="003025B7"/>
    <w:rsid w:val="003048FD"/>
    <w:rsid w:val="00304A48"/>
    <w:rsid w:val="00310BD0"/>
    <w:rsid w:val="00312721"/>
    <w:rsid w:val="00316345"/>
    <w:rsid w:val="00316E7C"/>
    <w:rsid w:val="00321E0D"/>
    <w:rsid w:val="003242AF"/>
    <w:rsid w:val="00324A73"/>
    <w:rsid w:val="00332898"/>
    <w:rsid w:val="003330D8"/>
    <w:rsid w:val="003434B4"/>
    <w:rsid w:val="003454BB"/>
    <w:rsid w:val="003455CB"/>
    <w:rsid w:val="00347485"/>
    <w:rsid w:val="00347AFA"/>
    <w:rsid w:val="0035055D"/>
    <w:rsid w:val="00352BB2"/>
    <w:rsid w:val="00353A29"/>
    <w:rsid w:val="003549ED"/>
    <w:rsid w:val="0035673C"/>
    <w:rsid w:val="003572F2"/>
    <w:rsid w:val="00360AD3"/>
    <w:rsid w:val="003652A3"/>
    <w:rsid w:val="00370333"/>
    <w:rsid w:val="00371367"/>
    <w:rsid w:val="003729B1"/>
    <w:rsid w:val="00374B50"/>
    <w:rsid w:val="003756F8"/>
    <w:rsid w:val="00376461"/>
    <w:rsid w:val="003775E6"/>
    <w:rsid w:val="003831CF"/>
    <w:rsid w:val="00383741"/>
    <w:rsid w:val="003877D7"/>
    <w:rsid w:val="00394054"/>
    <w:rsid w:val="00397DD8"/>
    <w:rsid w:val="003A6411"/>
    <w:rsid w:val="003B2CD7"/>
    <w:rsid w:val="003B470F"/>
    <w:rsid w:val="003B5426"/>
    <w:rsid w:val="003B79F3"/>
    <w:rsid w:val="003B7C49"/>
    <w:rsid w:val="003C4873"/>
    <w:rsid w:val="003C550A"/>
    <w:rsid w:val="003C554A"/>
    <w:rsid w:val="003C6C4F"/>
    <w:rsid w:val="003D3429"/>
    <w:rsid w:val="003D37C7"/>
    <w:rsid w:val="003E5D99"/>
    <w:rsid w:val="003E5FA6"/>
    <w:rsid w:val="003F22E4"/>
    <w:rsid w:val="003F7482"/>
    <w:rsid w:val="004029C1"/>
    <w:rsid w:val="004032C3"/>
    <w:rsid w:val="00403989"/>
    <w:rsid w:val="0041313E"/>
    <w:rsid w:val="00415236"/>
    <w:rsid w:val="00417123"/>
    <w:rsid w:val="004201D0"/>
    <w:rsid w:val="00422479"/>
    <w:rsid w:val="00423C49"/>
    <w:rsid w:val="004250DB"/>
    <w:rsid w:val="00426C0B"/>
    <w:rsid w:val="004325B6"/>
    <w:rsid w:val="00435772"/>
    <w:rsid w:val="00437BC2"/>
    <w:rsid w:val="004403AB"/>
    <w:rsid w:val="004502E0"/>
    <w:rsid w:val="004520A7"/>
    <w:rsid w:val="0045788D"/>
    <w:rsid w:val="00460BB0"/>
    <w:rsid w:val="00460C70"/>
    <w:rsid w:val="0046125C"/>
    <w:rsid w:val="004621DF"/>
    <w:rsid w:val="004721F2"/>
    <w:rsid w:val="00472F92"/>
    <w:rsid w:val="004747EE"/>
    <w:rsid w:val="00474B9C"/>
    <w:rsid w:val="004750CB"/>
    <w:rsid w:val="00476665"/>
    <w:rsid w:val="00480B0E"/>
    <w:rsid w:val="00481881"/>
    <w:rsid w:val="0048299A"/>
    <w:rsid w:val="00484D12"/>
    <w:rsid w:val="0049319D"/>
    <w:rsid w:val="0049348D"/>
    <w:rsid w:val="004937A0"/>
    <w:rsid w:val="00494AAD"/>
    <w:rsid w:val="004961B6"/>
    <w:rsid w:val="004A1689"/>
    <w:rsid w:val="004A329B"/>
    <w:rsid w:val="004A6139"/>
    <w:rsid w:val="004A7C95"/>
    <w:rsid w:val="004B37AE"/>
    <w:rsid w:val="004B48A7"/>
    <w:rsid w:val="004B584A"/>
    <w:rsid w:val="004B6C27"/>
    <w:rsid w:val="004C1164"/>
    <w:rsid w:val="004C32FC"/>
    <w:rsid w:val="004C59FD"/>
    <w:rsid w:val="004D26E8"/>
    <w:rsid w:val="004D48F0"/>
    <w:rsid w:val="004D55BD"/>
    <w:rsid w:val="004E0B9A"/>
    <w:rsid w:val="004E0ECD"/>
    <w:rsid w:val="004E26D3"/>
    <w:rsid w:val="004E422C"/>
    <w:rsid w:val="004F05FE"/>
    <w:rsid w:val="004F2831"/>
    <w:rsid w:val="004F4257"/>
    <w:rsid w:val="004F49B6"/>
    <w:rsid w:val="004F529B"/>
    <w:rsid w:val="004F54E0"/>
    <w:rsid w:val="004F60B8"/>
    <w:rsid w:val="004F65BA"/>
    <w:rsid w:val="004F73D2"/>
    <w:rsid w:val="0050268F"/>
    <w:rsid w:val="005031EA"/>
    <w:rsid w:val="00503E9D"/>
    <w:rsid w:val="005040CB"/>
    <w:rsid w:val="00505BD6"/>
    <w:rsid w:val="0050725A"/>
    <w:rsid w:val="0051004B"/>
    <w:rsid w:val="00511A54"/>
    <w:rsid w:val="00513DF8"/>
    <w:rsid w:val="00522F83"/>
    <w:rsid w:val="005235AD"/>
    <w:rsid w:val="0052444F"/>
    <w:rsid w:val="00524990"/>
    <w:rsid w:val="00525DDD"/>
    <w:rsid w:val="0052674D"/>
    <w:rsid w:val="00532D9C"/>
    <w:rsid w:val="00534203"/>
    <w:rsid w:val="005352F9"/>
    <w:rsid w:val="00535D72"/>
    <w:rsid w:val="00536B96"/>
    <w:rsid w:val="00540083"/>
    <w:rsid w:val="00541008"/>
    <w:rsid w:val="0054647E"/>
    <w:rsid w:val="00546593"/>
    <w:rsid w:val="005517F3"/>
    <w:rsid w:val="005530FB"/>
    <w:rsid w:val="005560E6"/>
    <w:rsid w:val="00560475"/>
    <w:rsid w:val="00560D2E"/>
    <w:rsid w:val="00561E5C"/>
    <w:rsid w:val="0056770C"/>
    <w:rsid w:val="00574373"/>
    <w:rsid w:val="00574941"/>
    <w:rsid w:val="00576000"/>
    <w:rsid w:val="00576838"/>
    <w:rsid w:val="00582813"/>
    <w:rsid w:val="0058657B"/>
    <w:rsid w:val="005916CC"/>
    <w:rsid w:val="00596397"/>
    <w:rsid w:val="005A3D78"/>
    <w:rsid w:val="005A576B"/>
    <w:rsid w:val="005A5952"/>
    <w:rsid w:val="005B2210"/>
    <w:rsid w:val="005B2C51"/>
    <w:rsid w:val="005B312F"/>
    <w:rsid w:val="005B41AC"/>
    <w:rsid w:val="005B4EAE"/>
    <w:rsid w:val="005C0843"/>
    <w:rsid w:val="005C0A22"/>
    <w:rsid w:val="005C1623"/>
    <w:rsid w:val="005C271B"/>
    <w:rsid w:val="005C5BAD"/>
    <w:rsid w:val="005C685F"/>
    <w:rsid w:val="005C7D3E"/>
    <w:rsid w:val="005D19F6"/>
    <w:rsid w:val="005D2F81"/>
    <w:rsid w:val="005D314D"/>
    <w:rsid w:val="005D3C35"/>
    <w:rsid w:val="005E4DAD"/>
    <w:rsid w:val="005F3B9E"/>
    <w:rsid w:val="005F5FEC"/>
    <w:rsid w:val="00601F0E"/>
    <w:rsid w:val="00602118"/>
    <w:rsid w:val="00602BDE"/>
    <w:rsid w:val="00604255"/>
    <w:rsid w:val="00607725"/>
    <w:rsid w:val="006158AE"/>
    <w:rsid w:val="00615E27"/>
    <w:rsid w:val="0061758E"/>
    <w:rsid w:val="00617EB2"/>
    <w:rsid w:val="00620F0B"/>
    <w:rsid w:val="0062133F"/>
    <w:rsid w:val="006228CF"/>
    <w:rsid w:val="00622AB2"/>
    <w:rsid w:val="006237E5"/>
    <w:rsid w:val="00627BB7"/>
    <w:rsid w:val="0063102F"/>
    <w:rsid w:val="006343BF"/>
    <w:rsid w:val="00637688"/>
    <w:rsid w:val="006417DE"/>
    <w:rsid w:val="00642EF5"/>
    <w:rsid w:val="006438E1"/>
    <w:rsid w:val="00647512"/>
    <w:rsid w:val="00647A02"/>
    <w:rsid w:val="006518E7"/>
    <w:rsid w:val="00654984"/>
    <w:rsid w:val="00657AE7"/>
    <w:rsid w:val="00661BF3"/>
    <w:rsid w:val="006641DF"/>
    <w:rsid w:val="00665A9C"/>
    <w:rsid w:val="00667528"/>
    <w:rsid w:val="006724A9"/>
    <w:rsid w:val="0067281A"/>
    <w:rsid w:val="00673819"/>
    <w:rsid w:val="00673B62"/>
    <w:rsid w:val="0067455E"/>
    <w:rsid w:val="0067641E"/>
    <w:rsid w:val="0067740C"/>
    <w:rsid w:val="0068080C"/>
    <w:rsid w:val="00682C1C"/>
    <w:rsid w:val="0068320C"/>
    <w:rsid w:val="0068369B"/>
    <w:rsid w:val="00685C86"/>
    <w:rsid w:val="00690A5E"/>
    <w:rsid w:val="006915E1"/>
    <w:rsid w:val="0069258E"/>
    <w:rsid w:val="0069360F"/>
    <w:rsid w:val="0069372B"/>
    <w:rsid w:val="00696073"/>
    <w:rsid w:val="006A1487"/>
    <w:rsid w:val="006A64B2"/>
    <w:rsid w:val="006B58CF"/>
    <w:rsid w:val="006C244C"/>
    <w:rsid w:val="006C3E27"/>
    <w:rsid w:val="006C51BD"/>
    <w:rsid w:val="006D07D4"/>
    <w:rsid w:val="006D23D9"/>
    <w:rsid w:val="006D7439"/>
    <w:rsid w:val="006E0408"/>
    <w:rsid w:val="006E2BB9"/>
    <w:rsid w:val="006F1E48"/>
    <w:rsid w:val="006F287E"/>
    <w:rsid w:val="006F2E70"/>
    <w:rsid w:val="006F2F0E"/>
    <w:rsid w:val="006F309E"/>
    <w:rsid w:val="006F6235"/>
    <w:rsid w:val="00704C38"/>
    <w:rsid w:val="0071209F"/>
    <w:rsid w:val="00723C8B"/>
    <w:rsid w:val="0072439B"/>
    <w:rsid w:val="00730794"/>
    <w:rsid w:val="00732537"/>
    <w:rsid w:val="00736FFD"/>
    <w:rsid w:val="00742023"/>
    <w:rsid w:val="00747ABC"/>
    <w:rsid w:val="0075240B"/>
    <w:rsid w:val="007538D4"/>
    <w:rsid w:val="007541FB"/>
    <w:rsid w:val="00756A1B"/>
    <w:rsid w:val="00756F01"/>
    <w:rsid w:val="007626FA"/>
    <w:rsid w:val="007651C5"/>
    <w:rsid w:val="00766BD4"/>
    <w:rsid w:val="00770E18"/>
    <w:rsid w:val="0077125D"/>
    <w:rsid w:val="00772333"/>
    <w:rsid w:val="00773A5D"/>
    <w:rsid w:val="00773E0C"/>
    <w:rsid w:val="007820CB"/>
    <w:rsid w:val="00783394"/>
    <w:rsid w:val="007870F9"/>
    <w:rsid w:val="0078765A"/>
    <w:rsid w:val="00791092"/>
    <w:rsid w:val="00795D6F"/>
    <w:rsid w:val="007A44E4"/>
    <w:rsid w:val="007A4CB2"/>
    <w:rsid w:val="007A618A"/>
    <w:rsid w:val="007A6348"/>
    <w:rsid w:val="007A640D"/>
    <w:rsid w:val="007A7532"/>
    <w:rsid w:val="007B4F50"/>
    <w:rsid w:val="007B50FC"/>
    <w:rsid w:val="007B65AD"/>
    <w:rsid w:val="007C2A3E"/>
    <w:rsid w:val="007C5724"/>
    <w:rsid w:val="007C74A7"/>
    <w:rsid w:val="007D16A6"/>
    <w:rsid w:val="007D21A4"/>
    <w:rsid w:val="007D2B2D"/>
    <w:rsid w:val="007D3408"/>
    <w:rsid w:val="007E0D9F"/>
    <w:rsid w:val="007E2712"/>
    <w:rsid w:val="007E32FD"/>
    <w:rsid w:val="007E392A"/>
    <w:rsid w:val="007F0C6E"/>
    <w:rsid w:val="007F1D24"/>
    <w:rsid w:val="007F6D4F"/>
    <w:rsid w:val="00807DB9"/>
    <w:rsid w:val="00810675"/>
    <w:rsid w:val="00812FA2"/>
    <w:rsid w:val="00813DE7"/>
    <w:rsid w:val="00815277"/>
    <w:rsid w:val="00816170"/>
    <w:rsid w:val="00822CAA"/>
    <w:rsid w:val="00823EC1"/>
    <w:rsid w:val="00830248"/>
    <w:rsid w:val="00830D20"/>
    <w:rsid w:val="00831772"/>
    <w:rsid w:val="0083339A"/>
    <w:rsid w:val="00834B6E"/>
    <w:rsid w:val="008356B7"/>
    <w:rsid w:val="0084184A"/>
    <w:rsid w:val="008445C9"/>
    <w:rsid w:val="008468BF"/>
    <w:rsid w:val="00851377"/>
    <w:rsid w:val="00852190"/>
    <w:rsid w:val="00852787"/>
    <w:rsid w:val="0085285E"/>
    <w:rsid w:val="00854437"/>
    <w:rsid w:val="00856B0E"/>
    <w:rsid w:val="0085794F"/>
    <w:rsid w:val="008622F0"/>
    <w:rsid w:val="0086374C"/>
    <w:rsid w:val="00863BBB"/>
    <w:rsid w:val="00863D4B"/>
    <w:rsid w:val="00864953"/>
    <w:rsid w:val="00865F9B"/>
    <w:rsid w:val="0087039C"/>
    <w:rsid w:val="00871444"/>
    <w:rsid w:val="0087299B"/>
    <w:rsid w:val="00872F42"/>
    <w:rsid w:val="00881367"/>
    <w:rsid w:val="008857A6"/>
    <w:rsid w:val="0088646C"/>
    <w:rsid w:val="00896F08"/>
    <w:rsid w:val="008A4CF1"/>
    <w:rsid w:val="008A58CD"/>
    <w:rsid w:val="008B4C69"/>
    <w:rsid w:val="008C3F1F"/>
    <w:rsid w:val="008C5DB8"/>
    <w:rsid w:val="008C6A67"/>
    <w:rsid w:val="008D2ED6"/>
    <w:rsid w:val="008D3094"/>
    <w:rsid w:val="008D5E3D"/>
    <w:rsid w:val="008D6682"/>
    <w:rsid w:val="008E061B"/>
    <w:rsid w:val="008E1115"/>
    <w:rsid w:val="008E61CB"/>
    <w:rsid w:val="008E76B4"/>
    <w:rsid w:val="008F02EB"/>
    <w:rsid w:val="008F149F"/>
    <w:rsid w:val="008F1D2E"/>
    <w:rsid w:val="009001F3"/>
    <w:rsid w:val="00901978"/>
    <w:rsid w:val="009058C6"/>
    <w:rsid w:val="00910DAC"/>
    <w:rsid w:val="009111C5"/>
    <w:rsid w:val="009127D0"/>
    <w:rsid w:val="00912DD7"/>
    <w:rsid w:val="0091422E"/>
    <w:rsid w:val="009151D1"/>
    <w:rsid w:val="00915C0D"/>
    <w:rsid w:val="00923B80"/>
    <w:rsid w:val="00924839"/>
    <w:rsid w:val="00927330"/>
    <w:rsid w:val="0092744F"/>
    <w:rsid w:val="00927AE4"/>
    <w:rsid w:val="009304B1"/>
    <w:rsid w:val="00931914"/>
    <w:rsid w:val="009501D7"/>
    <w:rsid w:val="00953359"/>
    <w:rsid w:val="00953A9A"/>
    <w:rsid w:val="009544D9"/>
    <w:rsid w:val="0095551B"/>
    <w:rsid w:val="009637DF"/>
    <w:rsid w:val="00963E30"/>
    <w:rsid w:val="009644EC"/>
    <w:rsid w:val="00971BA8"/>
    <w:rsid w:val="00971E04"/>
    <w:rsid w:val="00973EBB"/>
    <w:rsid w:val="00974898"/>
    <w:rsid w:val="00975A60"/>
    <w:rsid w:val="009824EF"/>
    <w:rsid w:val="00984F42"/>
    <w:rsid w:val="00986738"/>
    <w:rsid w:val="00986E8B"/>
    <w:rsid w:val="00992371"/>
    <w:rsid w:val="00993246"/>
    <w:rsid w:val="009932F1"/>
    <w:rsid w:val="00993BB4"/>
    <w:rsid w:val="009959F1"/>
    <w:rsid w:val="0099760B"/>
    <w:rsid w:val="009A07C8"/>
    <w:rsid w:val="009A1444"/>
    <w:rsid w:val="009A2032"/>
    <w:rsid w:val="009A5162"/>
    <w:rsid w:val="009B645A"/>
    <w:rsid w:val="009D381B"/>
    <w:rsid w:val="009D5F41"/>
    <w:rsid w:val="009D61BE"/>
    <w:rsid w:val="009E0346"/>
    <w:rsid w:val="009E2314"/>
    <w:rsid w:val="009E41A8"/>
    <w:rsid w:val="009E450F"/>
    <w:rsid w:val="009E55C7"/>
    <w:rsid w:val="009F0E10"/>
    <w:rsid w:val="009F2589"/>
    <w:rsid w:val="00A00489"/>
    <w:rsid w:val="00A01305"/>
    <w:rsid w:val="00A01C1A"/>
    <w:rsid w:val="00A0558D"/>
    <w:rsid w:val="00A113B3"/>
    <w:rsid w:val="00A11E04"/>
    <w:rsid w:val="00A122AA"/>
    <w:rsid w:val="00A13C08"/>
    <w:rsid w:val="00A14CAC"/>
    <w:rsid w:val="00A177FA"/>
    <w:rsid w:val="00A20652"/>
    <w:rsid w:val="00A2188E"/>
    <w:rsid w:val="00A3188B"/>
    <w:rsid w:val="00A325B3"/>
    <w:rsid w:val="00A33A09"/>
    <w:rsid w:val="00A41B7B"/>
    <w:rsid w:val="00A46A7B"/>
    <w:rsid w:val="00A47B51"/>
    <w:rsid w:val="00A50581"/>
    <w:rsid w:val="00A520E5"/>
    <w:rsid w:val="00A52DC6"/>
    <w:rsid w:val="00A53E61"/>
    <w:rsid w:val="00A5515D"/>
    <w:rsid w:val="00A56792"/>
    <w:rsid w:val="00A570C6"/>
    <w:rsid w:val="00A574C3"/>
    <w:rsid w:val="00A60A12"/>
    <w:rsid w:val="00A63F97"/>
    <w:rsid w:val="00A658BE"/>
    <w:rsid w:val="00A66215"/>
    <w:rsid w:val="00A67478"/>
    <w:rsid w:val="00A7214F"/>
    <w:rsid w:val="00A75565"/>
    <w:rsid w:val="00A80428"/>
    <w:rsid w:val="00A833DC"/>
    <w:rsid w:val="00A83DAE"/>
    <w:rsid w:val="00A858EE"/>
    <w:rsid w:val="00A85AB1"/>
    <w:rsid w:val="00A92EFE"/>
    <w:rsid w:val="00A947DC"/>
    <w:rsid w:val="00AA107A"/>
    <w:rsid w:val="00AA3DC5"/>
    <w:rsid w:val="00AB0713"/>
    <w:rsid w:val="00AB2053"/>
    <w:rsid w:val="00AB5CBE"/>
    <w:rsid w:val="00AB5D2C"/>
    <w:rsid w:val="00AB7132"/>
    <w:rsid w:val="00AC2BEA"/>
    <w:rsid w:val="00AC2CFC"/>
    <w:rsid w:val="00AC4826"/>
    <w:rsid w:val="00AC585F"/>
    <w:rsid w:val="00AC6549"/>
    <w:rsid w:val="00AD02C7"/>
    <w:rsid w:val="00AD50ED"/>
    <w:rsid w:val="00AD6144"/>
    <w:rsid w:val="00AD662E"/>
    <w:rsid w:val="00AE120F"/>
    <w:rsid w:val="00AE1255"/>
    <w:rsid w:val="00AE1660"/>
    <w:rsid w:val="00AE26AF"/>
    <w:rsid w:val="00AE3056"/>
    <w:rsid w:val="00AE3BCF"/>
    <w:rsid w:val="00AF05ED"/>
    <w:rsid w:val="00AF1C4C"/>
    <w:rsid w:val="00AF5978"/>
    <w:rsid w:val="00AF61D6"/>
    <w:rsid w:val="00B03CC7"/>
    <w:rsid w:val="00B053FD"/>
    <w:rsid w:val="00B06E58"/>
    <w:rsid w:val="00B12865"/>
    <w:rsid w:val="00B16552"/>
    <w:rsid w:val="00B16C31"/>
    <w:rsid w:val="00B17C11"/>
    <w:rsid w:val="00B2028B"/>
    <w:rsid w:val="00B303DE"/>
    <w:rsid w:val="00B30A0D"/>
    <w:rsid w:val="00B32722"/>
    <w:rsid w:val="00B32FE3"/>
    <w:rsid w:val="00B331EB"/>
    <w:rsid w:val="00B34B5B"/>
    <w:rsid w:val="00B3777F"/>
    <w:rsid w:val="00B41FCE"/>
    <w:rsid w:val="00B4471F"/>
    <w:rsid w:val="00B54B57"/>
    <w:rsid w:val="00B569DB"/>
    <w:rsid w:val="00B61670"/>
    <w:rsid w:val="00B618B7"/>
    <w:rsid w:val="00B63D2A"/>
    <w:rsid w:val="00B64D54"/>
    <w:rsid w:val="00B67E3C"/>
    <w:rsid w:val="00B71118"/>
    <w:rsid w:val="00B74F97"/>
    <w:rsid w:val="00B75203"/>
    <w:rsid w:val="00B82098"/>
    <w:rsid w:val="00B82C19"/>
    <w:rsid w:val="00B830A1"/>
    <w:rsid w:val="00B83B3F"/>
    <w:rsid w:val="00B84B8A"/>
    <w:rsid w:val="00B86149"/>
    <w:rsid w:val="00B9071B"/>
    <w:rsid w:val="00B90EBE"/>
    <w:rsid w:val="00B928FF"/>
    <w:rsid w:val="00B95C60"/>
    <w:rsid w:val="00B965E5"/>
    <w:rsid w:val="00B9795C"/>
    <w:rsid w:val="00BA0A1A"/>
    <w:rsid w:val="00BA2727"/>
    <w:rsid w:val="00BA2BBE"/>
    <w:rsid w:val="00BA4E0B"/>
    <w:rsid w:val="00BA7ED0"/>
    <w:rsid w:val="00BB3A4B"/>
    <w:rsid w:val="00BB3C7B"/>
    <w:rsid w:val="00BB4782"/>
    <w:rsid w:val="00BB5149"/>
    <w:rsid w:val="00BB61FB"/>
    <w:rsid w:val="00BC36CC"/>
    <w:rsid w:val="00BC6652"/>
    <w:rsid w:val="00BC73C8"/>
    <w:rsid w:val="00BD4663"/>
    <w:rsid w:val="00BD76A5"/>
    <w:rsid w:val="00BE0339"/>
    <w:rsid w:val="00BE1480"/>
    <w:rsid w:val="00BE4D05"/>
    <w:rsid w:val="00BE5428"/>
    <w:rsid w:val="00BE634C"/>
    <w:rsid w:val="00BE7A0A"/>
    <w:rsid w:val="00BF1367"/>
    <w:rsid w:val="00BF34E3"/>
    <w:rsid w:val="00BF4F92"/>
    <w:rsid w:val="00BF60B5"/>
    <w:rsid w:val="00BF6C85"/>
    <w:rsid w:val="00C00899"/>
    <w:rsid w:val="00C01196"/>
    <w:rsid w:val="00C03728"/>
    <w:rsid w:val="00C05986"/>
    <w:rsid w:val="00C05FE9"/>
    <w:rsid w:val="00C1025A"/>
    <w:rsid w:val="00C114EC"/>
    <w:rsid w:val="00C13EA7"/>
    <w:rsid w:val="00C1423F"/>
    <w:rsid w:val="00C1685A"/>
    <w:rsid w:val="00C207EA"/>
    <w:rsid w:val="00C23433"/>
    <w:rsid w:val="00C2393A"/>
    <w:rsid w:val="00C23C06"/>
    <w:rsid w:val="00C23F57"/>
    <w:rsid w:val="00C24FC2"/>
    <w:rsid w:val="00C264CE"/>
    <w:rsid w:val="00C30F89"/>
    <w:rsid w:val="00C34BD1"/>
    <w:rsid w:val="00C34F2A"/>
    <w:rsid w:val="00C367B1"/>
    <w:rsid w:val="00C414F2"/>
    <w:rsid w:val="00C430EA"/>
    <w:rsid w:val="00C6351D"/>
    <w:rsid w:val="00C64899"/>
    <w:rsid w:val="00C66652"/>
    <w:rsid w:val="00C7069C"/>
    <w:rsid w:val="00C711D9"/>
    <w:rsid w:val="00C73338"/>
    <w:rsid w:val="00C73EE9"/>
    <w:rsid w:val="00C75C7B"/>
    <w:rsid w:val="00C760B8"/>
    <w:rsid w:val="00C8137D"/>
    <w:rsid w:val="00C8272B"/>
    <w:rsid w:val="00C84277"/>
    <w:rsid w:val="00C84633"/>
    <w:rsid w:val="00C86BD5"/>
    <w:rsid w:val="00C9246C"/>
    <w:rsid w:val="00C92D50"/>
    <w:rsid w:val="00C950D4"/>
    <w:rsid w:val="00C96031"/>
    <w:rsid w:val="00C960C4"/>
    <w:rsid w:val="00CA1934"/>
    <w:rsid w:val="00CA4DEE"/>
    <w:rsid w:val="00CB5EF0"/>
    <w:rsid w:val="00CB66E3"/>
    <w:rsid w:val="00CC21CA"/>
    <w:rsid w:val="00CC32AC"/>
    <w:rsid w:val="00CC3C18"/>
    <w:rsid w:val="00CC7223"/>
    <w:rsid w:val="00CC780A"/>
    <w:rsid w:val="00CD0342"/>
    <w:rsid w:val="00CD421B"/>
    <w:rsid w:val="00CD6675"/>
    <w:rsid w:val="00CD6D65"/>
    <w:rsid w:val="00CE41FA"/>
    <w:rsid w:val="00CE4225"/>
    <w:rsid w:val="00CF3981"/>
    <w:rsid w:val="00CF4328"/>
    <w:rsid w:val="00CF57E4"/>
    <w:rsid w:val="00CF672B"/>
    <w:rsid w:val="00D0175A"/>
    <w:rsid w:val="00D0215B"/>
    <w:rsid w:val="00D02286"/>
    <w:rsid w:val="00D04ABA"/>
    <w:rsid w:val="00D10F3D"/>
    <w:rsid w:val="00D10FDD"/>
    <w:rsid w:val="00D11120"/>
    <w:rsid w:val="00D119A6"/>
    <w:rsid w:val="00D123B8"/>
    <w:rsid w:val="00D17891"/>
    <w:rsid w:val="00D210D6"/>
    <w:rsid w:val="00D23552"/>
    <w:rsid w:val="00D24BE7"/>
    <w:rsid w:val="00D27E9F"/>
    <w:rsid w:val="00D30881"/>
    <w:rsid w:val="00D3392D"/>
    <w:rsid w:val="00D35426"/>
    <w:rsid w:val="00D37169"/>
    <w:rsid w:val="00D37672"/>
    <w:rsid w:val="00D41862"/>
    <w:rsid w:val="00D45EBF"/>
    <w:rsid w:val="00D4686B"/>
    <w:rsid w:val="00D53B7B"/>
    <w:rsid w:val="00D54F91"/>
    <w:rsid w:val="00D56956"/>
    <w:rsid w:val="00D612E9"/>
    <w:rsid w:val="00D63FF4"/>
    <w:rsid w:val="00D71F77"/>
    <w:rsid w:val="00D74174"/>
    <w:rsid w:val="00D74E8A"/>
    <w:rsid w:val="00D756CE"/>
    <w:rsid w:val="00D77629"/>
    <w:rsid w:val="00D80A76"/>
    <w:rsid w:val="00D810CB"/>
    <w:rsid w:val="00D81BB3"/>
    <w:rsid w:val="00D8350D"/>
    <w:rsid w:val="00D85EB3"/>
    <w:rsid w:val="00D93774"/>
    <w:rsid w:val="00DA2698"/>
    <w:rsid w:val="00DA3876"/>
    <w:rsid w:val="00DA4785"/>
    <w:rsid w:val="00DB34C5"/>
    <w:rsid w:val="00DB4642"/>
    <w:rsid w:val="00DB4B40"/>
    <w:rsid w:val="00DB6710"/>
    <w:rsid w:val="00DB693E"/>
    <w:rsid w:val="00DB6EBD"/>
    <w:rsid w:val="00DC2ED4"/>
    <w:rsid w:val="00DC6A81"/>
    <w:rsid w:val="00DC6DE7"/>
    <w:rsid w:val="00DC7559"/>
    <w:rsid w:val="00DC7DDC"/>
    <w:rsid w:val="00DD1ABA"/>
    <w:rsid w:val="00DD2759"/>
    <w:rsid w:val="00DD654D"/>
    <w:rsid w:val="00DD7098"/>
    <w:rsid w:val="00DD7587"/>
    <w:rsid w:val="00DE0F69"/>
    <w:rsid w:val="00DE4AB3"/>
    <w:rsid w:val="00DE73CD"/>
    <w:rsid w:val="00DF170E"/>
    <w:rsid w:val="00DF32BB"/>
    <w:rsid w:val="00E03E9B"/>
    <w:rsid w:val="00E05FB7"/>
    <w:rsid w:val="00E079E5"/>
    <w:rsid w:val="00E1081B"/>
    <w:rsid w:val="00E11FDF"/>
    <w:rsid w:val="00E12387"/>
    <w:rsid w:val="00E15245"/>
    <w:rsid w:val="00E15259"/>
    <w:rsid w:val="00E174E0"/>
    <w:rsid w:val="00E17FF4"/>
    <w:rsid w:val="00E24FFD"/>
    <w:rsid w:val="00E32384"/>
    <w:rsid w:val="00E325C3"/>
    <w:rsid w:val="00E34C58"/>
    <w:rsid w:val="00E359F6"/>
    <w:rsid w:val="00E4558F"/>
    <w:rsid w:val="00E46006"/>
    <w:rsid w:val="00E470B0"/>
    <w:rsid w:val="00E529CC"/>
    <w:rsid w:val="00E53447"/>
    <w:rsid w:val="00E5347F"/>
    <w:rsid w:val="00E573C5"/>
    <w:rsid w:val="00E62442"/>
    <w:rsid w:val="00E63CAA"/>
    <w:rsid w:val="00E8362F"/>
    <w:rsid w:val="00E85BF5"/>
    <w:rsid w:val="00E8650F"/>
    <w:rsid w:val="00E90030"/>
    <w:rsid w:val="00E95002"/>
    <w:rsid w:val="00EA07E6"/>
    <w:rsid w:val="00EA320A"/>
    <w:rsid w:val="00EB2682"/>
    <w:rsid w:val="00EB2AA5"/>
    <w:rsid w:val="00EB3EBD"/>
    <w:rsid w:val="00EC2B0D"/>
    <w:rsid w:val="00EC34C5"/>
    <w:rsid w:val="00EC3F04"/>
    <w:rsid w:val="00EC4FC9"/>
    <w:rsid w:val="00EC58E5"/>
    <w:rsid w:val="00EC58FE"/>
    <w:rsid w:val="00EC63B6"/>
    <w:rsid w:val="00EC7055"/>
    <w:rsid w:val="00EC7B9A"/>
    <w:rsid w:val="00ED197B"/>
    <w:rsid w:val="00ED247F"/>
    <w:rsid w:val="00ED27AC"/>
    <w:rsid w:val="00ED50C3"/>
    <w:rsid w:val="00ED5628"/>
    <w:rsid w:val="00ED6CE5"/>
    <w:rsid w:val="00EE2BF0"/>
    <w:rsid w:val="00EE56A4"/>
    <w:rsid w:val="00EE6A61"/>
    <w:rsid w:val="00EE6DA9"/>
    <w:rsid w:val="00EE74ED"/>
    <w:rsid w:val="00EE78B1"/>
    <w:rsid w:val="00EF0082"/>
    <w:rsid w:val="00EF39A3"/>
    <w:rsid w:val="00EF406F"/>
    <w:rsid w:val="00EF6C74"/>
    <w:rsid w:val="00EF6CBD"/>
    <w:rsid w:val="00EF7F49"/>
    <w:rsid w:val="00F075AC"/>
    <w:rsid w:val="00F077D0"/>
    <w:rsid w:val="00F128FF"/>
    <w:rsid w:val="00F21497"/>
    <w:rsid w:val="00F25438"/>
    <w:rsid w:val="00F256CE"/>
    <w:rsid w:val="00F26F56"/>
    <w:rsid w:val="00F3324F"/>
    <w:rsid w:val="00F374B1"/>
    <w:rsid w:val="00F3751E"/>
    <w:rsid w:val="00F41D78"/>
    <w:rsid w:val="00F44E71"/>
    <w:rsid w:val="00F45AD6"/>
    <w:rsid w:val="00F464B3"/>
    <w:rsid w:val="00F52F14"/>
    <w:rsid w:val="00F54F9E"/>
    <w:rsid w:val="00F57050"/>
    <w:rsid w:val="00F60F02"/>
    <w:rsid w:val="00F6249F"/>
    <w:rsid w:val="00F62FDE"/>
    <w:rsid w:val="00F641B8"/>
    <w:rsid w:val="00F650A3"/>
    <w:rsid w:val="00F73C04"/>
    <w:rsid w:val="00F74A1B"/>
    <w:rsid w:val="00F74F1E"/>
    <w:rsid w:val="00F762D8"/>
    <w:rsid w:val="00F77611"/>
    <w:rsid w:val="00F90EA1"/>
    <w:rsid w:val="00F93491"/>
    <w:rsid w:val="00F93CD2"/>
    <w:rsid w:val="00F93E28"/>
    <w:rsid w:val="00FA0B60"/>
    <w:rsid w:val="00FA2762"/>
    <w:rsid w:val="00FA64B3"/>
    <w:rsid w:val="00FB287C"/>
    <w:rsid w:val="00FB65AE"/>
    <w:rsid w:val="00FB74BA"/>
    <w:rsid w:val="00FC40AA"/>
    <w:rsid w:val="00FC74F7"/>
    <w:rsid w:val="00FD6A7E"/>
    <w:rsid w:val="00FD789B"/>
    <w:rsid w:val="00FE3EEB"/>
    <w:rsid w:val="00FE572A"/>
    <w:rsid w:val="00FF0F8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41C18"/>
  <w15:docId w15:val="{18C341EE-4675-4BD7-9CF9-43EDB72E2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7A44E4"/>
    <w:pPr>
      <w:widowControl w:val="0"/>
      <w:autoSpaceDE w:val="0"/>
      <w:autoSpaceDN w:val="0"/>
      <w:spacing w:before="90" w:after="0" w:line="240" w:lineRule="auto"/>
      <w:ind w:left="100"/>
      <w:jc w:val="both"/>
      <w:outlineLvl w:val="0"/>
    </w:pPr>
    <w:rPr>
      <w:rFonts w:ascii="Times New Roman" w:eastAsia="Times New Roman" w:hAnsi="Times New Roman" w:cs="Times New Roman"/>
      <w:b/>
      <w:bCs/>
      <w:sz w:val="24"/>
      <w:szCs w:val="24"/>
      <w:u w:val="single" w:color="000000"/>
      <w:lang w:val="es-ES" w:eastAsia="es-ES" w:bidi="es-ES"/>
    </w:rPr>
  </w:style>
  <w:style w:type="paragraph" w:styleId="Ttulo2">
    <w:name w:val="heading 2"/>
    <w:basedOn w:val="Normal"/>
    <w:next w:val="Normal"/>
    <w:link w:val="Ttulo2Car"/>
    <w:uiPriority w:val="9"/>
    <w:semiHidden/>
    <w:unhideWhenUsed/>
    <w:qFormat/>
    <w:rsid w:val="00273C85"/>
    <w:pPr>
      <w:keepNext/>
      <w:keepLines/>
      <w:spacing w:before="360" w:after="80" w:line="240" w:lineRule="auto"/>
      <w:outlineLvl w:val="1"/>
    </w:pPr>
    <w:rPr>
      <w:rFonts w:ascii="Times New Roman" w:eastAsia="Times New Roman" w:hAnsi="Times New Roman" w:cs="Times New Roman"/>
      <w:b/>
      <w:sz w:val="36"/>
      <w:szCs w:val="36"/>
      <w:lang w:val="es-ES_tradnl" w:eastAsia="es-MX"/>
    </w:rPr>
  </w:style>
  <w:style w:type="paragraph" w:styleId="Ttulo3">
    <w:name w:val="heading 3"/>
    <w:basedOn w:val="Normal"/>
    <w:next w:val="Normal"/>
    <w:link w:val="Ttulo3Car"/>
    <w:uiPriority w:val="9"/>
    <w:semiHidden/>
    <w:unhideWhenUsed/>
    <w:qFormat/>
    <w:rsid w:val="00273C85"/>
    <w:pPr>
      <w:keepNext/>
      <w:keepLines/>
      <w:spacing w:before="280" w:after="80" w:line="240" w:lineRule="auto"/>
      <w:outlineLvl w:val="2"/>
    </w:pPr>
    <w:rPr>
      <w:rFonts w:ascii="Times New Roman" w:eastAsia="Times New Roman" w:hAnsi="Times New Roman" w:cs="Times New Roman"/>
      <w:b/>
      <w:sz w:val="28"/>
      <w:szCs w:val="28"/>
      <w:lang w:val="es-ES_tradnl" w:eastAsia="es-MX"/>
    </w:rPr>
  </w:style>
  <w:style w:type="paragraph" w:styleId="Ttulo4">
    <w:name w:val="heading 4"/>
    <w:basedOn w:val="Normal"/>
    <w:next w:val="Normal"/>
    <w:link w:val="Ttulo4Car"/>
    <w:uiPriority w:val="9"/>
    <w:semiHidden/>
    <w:unhideWhenUsed/>
    <w:qFormat/>
    <w:rsid w:val="00273C85"/>
    <w:pPr>
      <w:keepNext/>
      <w:keepLines/>
      <w:spacing w:before="240" w:after="40" w:line="240" w:lineRule="auto"/>
      <w:outlineLvl w:val="3"/>
    </w:pPr>
    <w:rPr>
      <w:rFonts w:ascii="Times New Roman" w:eastAsia="Times New Roman" w:hAnsi="Times New Roman" w:cs="Times New Roman"/>
      <w:b/>
      <w:sz w:val="24"/>
      <w:szCs w:val="24"/>
      <w:lang w:val="es-ES_tradnl" w:eastAsia="es-MX"/>
    </w:rPr>
  </w:style>
  <w:style w:type="paragraph" w:styleId="Ttulo5">
    <w:name w:val="heading 5"/>
    <w:basedOn w:val="Normal"/>
    <w:next w:val="Normal"/>
    <w:link w:val="Ttulo5Car"/>
    <w:uiPriority w:val="9"/>
    <w:semiHidden/>
    <w:unhideWhenUsed/>
    <w:qFormat/>
    <w:rsid w:val="00273C85"/>
    <w:pPr>
      <w:keepNext/>
      <w:keepLines/>
      <w:spacing w:before="220" w:after="40" w:line="240" w:lineRule="auto"/>
      <w:outlineLvl w:val="4"/>
    </w:pPr>
    <w:rPr>
      <w:rFonts w:ascii="Times New Roman" w:eastAsia="Times New Roman" w:hAnsi="Times New Roman" w:cs="Times New Roman"/>
      <w:b/>
      <w:lang w:val="es-ES_tradnl" w:eastAsia="es-MX"/>
    </w:rPr>
  </w:style>
  <w:style w:type="paragraph" w:styleId="Ttulo6">
    <w:name w:val="heading 6"/>
    <w:basedOn w:val="Normal"/>
    <w:next w:val="Normal"/>
    <w:link w:val="Ttulo6Car"/>
    <w:uiPriority w:val="9"/>
    <w:semiHidden/>
    <w:unhideWhenUsed/>
    <w:qFormat/>
    <w:rsid w:val="00273C85"/>
    <w:pPr>
      <w:keepNext/>
      <w:keepLines/>
      <w:spacing w:before="200" w:after="40" w:line="240" w:lineRule="auto"/>
      <w:outlineLvl w:val="5"/>
    </w:pPr>
    <w:rPr>
      <w:rFonts w:ascii="Times New Roman" w:eastAsia="Times New Roman" w:hAnsi="Times New Roman" w:cs="Times New Roman"/>
      <w:b/>
      <w:sz w:val="20"/>
      <w:szCs w:val="20"/>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s">
    <w:name w:val="t-tulo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enunciados">
    <w:name w:val="enunciado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estlos-gacetasp-rrafos">
    <w:name w:val="estlos-gacetas_p-rrafo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haroverride-7">
    <w:name w:val="charoverride-7"/>
    <w:basedOn w:val="Fuentedeprrafopredeter"/>
    <w:rsid w:val="009F0E10"/>
  </w:style>
  <w:style w:type="character" w:customStyle="1" w:styleId="charoverride-8">
    <w:name w:val="charoverride-8"/>
    <w:basedOn w:val="Fuentedeprrafopredeter"/>
    <w:rsid w:val="009F0E10"/>
  </w:style>
  <w:style w:type="paragraph" w:customStyle="1" w:styleId="estlos-gacetasp-rrafos---tabulado">
    <w:name w:val="estlos-gacetas_p-rrafos---tabulado"/>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haroverride-9">
    <w:name w:val="charoverride-9"/>
    <w:basedOn w:val="Fuentedeprrafopredeter"/>
    <w:rsid w:val="009F0E10"/>
  </w:style>
  <w:style w:type="paragraph" w:customStyle="1" w:styleId="tablastitulo-tabla">
    <w:name w:val="tablas_titulo-tabla"/>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tablastexto-tabla">
    <w:name w:val="tablas_texto-tabla"/>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haroverride-10">
    <w:name w:val="charoverride-10"/>
    <w:basedOn w:val="Fuentedeprrafopredeter"/>
    <w:rsid w:val="009F0E10"/>
  </w:style>
  <w:style w:type="character" w:styleId="Hipervnculo">
    <w:name w:val="Hyperlink"/>
    <w:basedOn w:val="Fuentedeprrafopredeter"/>
    <w:unhideWhenUsed/>
    <w:rsid w:val="009F0E10"/>
    <w:rPr>
      <w:color w:val="0000FF"/>
      <w:u w:val="single"/>
    </w:rPr>
  </w:style>
  <w:style w:type="character" w:customStyle="1" w:styleId="charoverride-11">
    <w:name w:val="charoverride-11"/>
    <w:basedOn w:val="Fuentedeprrafopredeter"/>
    <w:rsid w:val="009F0E10"/>
  </w:style>
  <w:style w:type="character" w:customStyle="1" w:styleId="charoverride-12">
    <w:name w:val="charoverride-12"/>
    <w:basedOn w:val="Fuentedeprrafopredeter"/>
    <w:rsid w:val="009F0E10"/>
  </w:style>
  <w:style w:type="character" w:customStyle="1" w:styleId="charoverride-13">
    <w:name w:val="charoverride-13"/>
    <w:basedOn w:val="Fuentedeprrafopredeter"/>
    <w:rsid w:val="009F0E10"/>
  </w:style>
  <w:style w:type="character" w:customStyle="1" w:styleId="charoverride-14">
    <w:name w:val="charoverride-14"/>
    <w:basedOn w:val="Fuentedeprrafopredeter"/>
    <w:rsid w:val="009F0E10"/>
  </w:style>
  <w:style w:type="paragraph" w:customStyle="1" w:styleId="estlos-gacetaspies-de-p-ginas">
    <w:name w:val="estlos-gacetas_pies-de-p-gina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superindice">
    <w:name w:val="superindice"/>
    <w:basedOn w:val="Fuentedeprrafopredeter"/>
    <w:rsid w:val="009F0E10"/>
  </w:style>
  <w:style w:type="character" w:customStyle="1" w:styleId="Hipervnculo1">
    <w:name w:val="Hipervínculo1"/>
    <w:basedOn w:val="Fuentedeprrafopredeter"/>
    <w:rsid w:val="009F0E10"/>
  </w:style>
  <w:style w:type="paragraph" w:styleId="Prrafodelista">
    <w:name w:val="List Paragraph"/>
    <w:aliases w:val="titulo 3,Ha,Resume Title,Bullet List,FooterText,numbered,List Paragraph1,Paragraphe de liste1,lp1,HOJA,Bolita,Párrafo de lista4,BOLADEF,Párrafo de lista3,Párrafo de lista21,BOLA,Nivel 1 OS,Lista vistosa - Énfasis 11,b1,Foot,List,列出段落"/>
    <w:basedOn w:val="Normal"/>
    <w:link w:val="PrrafodelistaCar"/>
    <w:uiPriority w:val="1"/>
    <w:qFormat/>
    <w:rsid w:val="009F0E10"/>
    <w:pPr>
      <w:ind w:left="720"/>
      <w:contextualSpacing/>
    </w:pPr>
  </w:style>
  <w:style w:type="paragraph" w:customStyle="1" w:styleId="Default">
    <w:name w:val="Default"/>
    <w:rsid w:val="00540083"/>
    <w:pPr>
      <w:autoSpaceDE w:val="0"/>
      <w:autoSpaceDN w:val="0"/>
      <w:adjustRightInd w:val="0"/>
      <w:spacing w:after="0" w:line="240" w:lineRule="auto"/>
    </w:pPr>
    <w:rPr>
      <w:rFonts w:ascii="BFHUIW+TimesNewRomanPS-BoldMT" w:hAnsi="BFHUIW+TimesNewRomanPS-BoldMT" w:cs="BFHUIW+TimesNewRomanPS-BoldMT"/>
      <w:color w:val="000000"/>
      <w:sz w:val="24"/>
      <w:szCs w:val="24"/>
      <w:lang w:val="en-US"/>
    </w:rPr>
  </w:style>
  <w:style w:type="character" w:styleId="Refdecomentario">
    <w:name w:val="annotation reference"/>
    <w:basedOn w:val="Fuentedeprrafopredeter"/>
    <w:uiPriority w:val="99"/>
    <w:semiHidden/>
    <w:unhideWhenUsed/>
    <w:rsid w:val="009A5162"/>
    <w:rPr>
      <w:sz w:val="16"/>
      <w:szCs w:val="16"/>
    </w:rPr>
  </w:style>
  <w:style w:type="paragraph" w:styleId="Textocomentario">
    <w:name w:val="annotation text"/>
    <w:basedOn w:val="Normal"/>
    <w:link w:val="TextocomentarioCar"/>
    <w:uiPriority w:val="99"/>
    <w:unhideWhenUsed/>
    <w:rsid w:val="00AC2BEA"/>
    <w:pPr>
      <w:spacing w:line="240" w:lineRule="auto"/>
    </w:pPr>
    <w:rPr>
      <w:sz w:val="20"/>
      <w:szCs w:val="20"/>
      <w:lang w:val="en-US"/>
    </w:rPr>
  </w:style>
  <w:style w:type="character" w:customStyle="1" w:styleId="TextocomentarioCar">
    <w:name w:val="Texto comentario Car"/>
    <w:basedOn w:val="Fuentedeprrafopredeter"/>
    <w:link w:val="Textocomentario"/>
    <w:uiPriority w:val="99"/>
    <w:rsid w:val="00AC2BEA"/>
    <w:rPr>
      <w:sz w:val="20"/>
      <w:szCs w:val="20"/>
      <w:lang w:val="en-US"/>
    </w:rPr>
  </w:style>
  <w:style w:type="paragraph" w:styleId="Textonotapie">
    <w:name w:val="footnote text"/>
    <w:aliases w:val="Footnote Text Char Char Char Char Char,Footnote Text Char Char Char Char,Ref. de nota al pie1,FA Fu,Footnote Text Char Char Char,Footnote Text Char Char Char Char Char Char Char Char,texto de nota al pi,Ref. de nota al pie11,Pie de Página"/>
    <w:basedOn w:val="Normal"/>
    <w:link w:val="TextonotapieCar"/>
    <w:uiPriority w:val="99"/>
    <w:unhideWhenUsed/>
    <w:qFormat/>
    <w:rsid w:val="00F464B3"/>
    <w:pPr>
      <w:spacing w:after="0" w:line="240" w:lineRule="auto"/>
    </w:pPr>
    <w:rPr>
      <w:rFonts w:ascii="Times New Roman" w:eastAsia="Times New Roman" w:hAnsi="Times New Roman" w:cs="Times New Roman"/>
      <w:sz w:val="20"/>
      <w:szCs w:val="20"/>
      <w:lang w:eastAsia="es-ES"/>
    </w:rPr>
  </w:style>
  <w:style w:type="character" w:customStyle="1" w:styleId="TextonotapieCar">
    <w:name w:val="Texto nota pie Car"/>
    <w:aliases w:val="Footnote Text Char Char Char Char Char Car,Footnote Text Char Char Char Char Car,Ref. de nota al pie1 Car,FA Fu Car,Footnote Text Char Char Char Car,Footnote Text Char Char Char Char Char Char Char Char Car,texto de nota al pi Car"/>
    <w:basedOn w:val="Fuentedeprrafopredeter"/>
    <w:link w:val="Textonotapie"/>
    <w:uiPriority w:val="99"/>
    <w:rsid w:val="00F464B3"/>
    <w:rPr>
      <w:rFonts w:ascii="Times New Roman" w:eastAsia="Times New Roman" w:hAnsi="Times New Roman" w:cs="Times New Roman"/>
      <w:sz w:val="20"/>
      <w:szCs w:val="20"/>
      <w:lang w:eastAsia="es-ES"/>
    </w:rPr>
  </w:style>
  <w:style w:type="character" w:styleId="Refdenotaalpie">
    <w:name w:val="footnote reference"/>
    <w:aliases w:val="Texto de nota al pie,referencia nota al pie,Footnotes refss,Ref. de nota al pie 2,Fago Fußnotenzeichen,Appel note de bas de page,Texto nota pie Car2,Footnote Text Char Char Char Char Char Car1,Footnote Text Char Char Char Char Car1,f"/>
    <w:basedOn w:val="Fuentedeprrafopredeter"/>
    <w:uiPriority w:val="99"/>
    <w:unhideWhenUsed/>
    <w:rsid w:val="00F464B3"/>
    <w:rPr>
      <w:vertAlign w:val="superscript"/>
    </w:rPr>
  </w:style>
  <w:style w:type="paragraph" w:styleId="Encabezado">
    <w:name w:val="header"/>
    <w:basedOn w:val="Normal"/>
    <w:link w:val="EncabezadoCar"/>
    <w:unhideWhenUsed/>
    <w:rsid w:val="00EC63B6"/>
    <w:pPr>
      <w:tabs>
        <w:tab w:val="center" w:pos="4419"/>
        <w:tab w:val="right" w:pos="8838"/>
      </w:tabs>
      <w:spacing w:after="0" w:line="240" w:lineRule="auto"/>
    </w:pPr>
  </w:style>
  <w:style w:type="character" w:customStyle="1" w:styleId="EncabezadoCar">
    <w:name w:val="Encabezado Car"/>
    <w:basedOn w:val="Fuentedeprrafopredeter"/>
    <w:link w:val="Encabezado"/>
    <w:rsid w:val="00EC63B6"/>
  </w:style>
  <w:style w:type="paragraph" w:styleId="Piedepgina">
    <w:name w:val="footer"/>
    <w:basedOn w:val="Normal"/>
    <w:link w:val="PiedepginaCar"/>
    <w:uiPriority w:val="99"/>
    <w:unhideWhenUsed/>
    <w:rsid w:val="00EC63B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C63B6"/>
  </w:style>
  <w:style w:type="paragraph" w:styleId="Textodeglobo">
    <w:name w:val="Balloon Text"/>
    <w:basedOn w:val="Normal"/>
    <w:link w:val="TextodegloboCar"/>
    <w:uiPriority w:val="99"/>
    <w:semiHidden/>
    <w:unhideWhenUsed/>
    <w:rsid w:val="00BF4F9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4F92"/>
    <w:rPr>
      <w:rFonts w:ascii="Tahoma" w:hAnsi="Tahoma" w:cs="Tahoma"/>
      <w:sz w:val="16"/>
      <w:szCs w:val="16"/>
    </w:rPr>
  </w:style>
  <w:style w:type="paragraph" w:styleId="Textoindependiente">
    <w:name w:val="Body Text"/>
    <w:basedOn w:val="Normal"/>
    <w:link w:val="TextoindependienteCar"/>
    <w:uiPriority w:val="1"/>
    <w:qFormat/>
    <w:rsid w:val="00896F08"/>
    <w:pPr>
      <w:widowControl w:val="0"/>
      <w:autoSpaceDE w:val="0"/>
      <w:autoSpaceDN w:val="0"/>
      <w:spacing w:after="0" w:line="240" w:lineRule="auto"/>
    </w:pPr>
    <w:rPr>
      <w:rFonts w:ascii="Times New Roman" w:eastAsia="Times New Roman" w:hAnsi="Times New Roman" w:cs="Times New Roman"/>
      <w:sz w:val="24"/>
      <w:szCs w:val="24"/>
      <w:lang w:val="es-ES" w:eastAsia="es-ES" w:bidi="es-ES"/>
    </w:rPr>
  </w:style>
  <w:style w:type="character" w:customStyle="1" w:styleId="TextoindependienteCar">
    <w:name w:val="Texto independiente Car"/>
    <w:basedOn w:val="Fuentedeprrafopredeter"/>
    <w:link w:val="Textoindependiente"/>
    <w:uiPriority w:val="1"/>
    <w:rsid w:val="00896F08"/>
    <w:rPr>
      <w:rFonts w:ascii="Times New Roman" w:eastAsia="Times New Roman" w:hAnsi="Times New Roman" w:cs="Times New Roman"/>
      <w:sz w:val="24"/>
      <w:szCs w:val="24"/>
      <w:lang w:val="es-ES" w:eastAsia="es-ES" w:bidi="es-ES"/>
    </w:rPr>
  </w:style>
  <w:style w:type="paragraph" w:styleId="Subttulo">
    <w:name w:val="Subtitle"/>
    <w:basedOn w:val="Normal"/>
    <w:next w:val="Normal"/>
    <w:link w:val="SubttuloCar"/>
    <w:uiPriority w:val="11"/>
    <w:qFormat/>
    <w:rsid w:val="005F5FEC"/>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ubttuloCar">
    <w:name w:val="Subtítulo Car"/>
    <w:basedOn w:val="Fuentedeprrafopredeter"/>
    <w:link w:val="Subttulo"/>
    <w:uiPriority w:val="11"/>
    <w:rsid w:val="005F5FEC"/>
    <w:rPr>
      <w:rFonts w:asciiTheme="majorHAnsi" w:eastAsiaTheme="majorEastAsia" w:hAnsiTheme="majorHAnsi" w:cstheme="majorBidi"/>
      <w:i/>
      <w:iCs/>
      <w:color w:val="4472C4" w:themeColor="accent1"/>
      <w:spacing w:val="15"/>
      <w:sz w:val="24"/>
      <w:szCs w:val="24"/>
    </w:rPr>
  </w:style>
  <w:style w:type="character" w:customStyle="1" w:styleId="Ttulo1Car">
    <w:name w:val="Título 1 Car"/>
    <w:basedOn w:val="Fuentedeprrafopredeter"/>
    <w:link w:val="Ttulo1"/>
    <w:uiPriority w:val="9"/>
    <w:rsid w:val="007A44E4"/>
    <w:rPr>
      <w:rFonts w:ascii="Times New Roman" w:eastAsia="Times New Roman" w:hAnsi="Times New Roman" w:cs="Times New Roman"/>
      <w:b/>
      <w:bCs/>
      <w:sz w:val="24"/>
      <w:szCs w:val="24"/>
      <w:u w:val="single" w:color="000000"/>
      <w:lang w:val="es-ES" w:eastAsia="es-ES" w:bidi="es-ES"/>
    </w:rPr>
  </w:style>
  <w:style w:type="paragraph" w:customStyle="1" w:styleId="Cuerpo">
    <w:name w:val="Cuerpo"/>
    <w:rsid w:val="001C443E"/>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eastAsia="es-CO"/>
    </w:rPr>
  </w:style>
  <w:style w:type="paragraph" w:styleId="Sinespaciado">
    <w:name w:val="No Spacing"/>
    <w:uiPriority w:val="1"/>
    <w:qFormat/>
    <w:rsid w:val="001C443E"/>
    <w:pPr>
      <w:spacing w:after="0" w:line="240" w:lineRule="auto"/>
    </w:pPr>
  </w:style>
  <w:style w:type="paragraph" w:styleId="NormalWeb">
    <w:name w:val="Normal (Web)"/>
    <w:basedOn w:val="Normal"/>
    <w:uiPriority w:val="99"/>
    <w:unhideWhenUsed/>
    <w:rsid w:val="001C443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nfasis">
    <w:name w:val="Emphasis"/>
    <w:basedOn w:val="Fuentedeprrafopredeter"/>
    <w:uiPriority w:val="20"/>
    <w:qFormat/>
    <w:rsid w:val="001C443E"/>
    <w:rPr>
      <w:i/>
      <w:iCs/>
    </w:rPr>
  </w:style>
  <w:style w:type="character" w:customStyle="1" w:styleId="PrrafodelistaCar">
    <w:name w:val="Párrafo de lista Car"/>
    <w:aliases w:val="titulo 3 Car,Ha Car,Resume Title Car,Bullet List Car,FooterText Car,numbered Car,List Paragraph1 Car,Paragraphe de liste1 Car,lp1 Car,HOJA Car,Bolita Car,Párrafo de lista4 Car,BOLADEF Car,Párrafo de lista3 Car,Párrafo de lista21 Car"/>
    <w:link w:val="Prrafodelista"/>
    <w:uiPriority w:val="34"/>
    <w:qFormat/>
    <w:locked/>
    <w:rsid w:val="001F1366"/>
  </w:style>
  <w:style w:type="character" w:customStyle="1" w:styleId="A3">
    <w:name w:val="A3"/>
    <w:uiPriority w:val="99"/>
    <w:rsid w:val="001F1366"/>
    <w:rPr>
      <w:color w:val="080808"/>
    </w:rPr>
  </w:style>
  <w:style w:type="paragraph" w:customStyle="1" w:styleId="Pa32">
    <w:name w:val="Pa32"/>
    <w:basedOn w:val="Normal"/>
    <w:next w:val="Normal"/>
    <w:uiPriority w:val="99"/>
    <w:rsid w:val="001F1366"/>
    <w:pPr>
      <w:widowControl w:val="0"/>
      <w:autoSpaceDE w:val="0"/>
      <w:autoSpaceDN w:val="0"/>
      <w:adjustRightInd w:val="0"/>
      <w:spacing w:after="0" w:line="231" w:lineRule="atLeast"/>
    </w:pPr>
    <w:rPr>
      <w:rFonts w:ascii="Times New Roman" w:hAnsi="Times New Roman" w:cs="Times New Roman"/>
      <w:sz w:val="24"/>
      <w:szCs w:val="24"/>
      <w:lang w:val="es-ES"/>
    </w:rPr>
  </w:style>
  <w:style w:type="paragraph" w:customStyle="1" w:styleId="Pa34">
    <w:name w:val="Pa34"/>
    <w:basedOn w:val="Normal"/>
    <w:next w:val="Normal"/>
    <w:uiPriority w:val="99"/>
    <w:rsid w:val="001F1366"/>
    <w:pPr>
      <w:widowControl w:val="0"/>
      <w:autoSpaceDE w:val="0"/>
      <w:autoSpaceDN w:val="0"/>
      <w:adjustRightInd w:val="0"/>
      <w:spacing w:after="0" w:line="231" w:lineRule="atLeast"/>
    </w:pPr>
    <w:rPr>
      <w:rFonts w:ascii="Times New Roman" w:hAnsi="Times New Roman" w:cs="Times New Roman"/>
      <w:sz w:val="24"/>
      <w:szCs w:val="24"/>
      <w:lang w:val="es-ES"/>
    </w:rPr>
  </w:style>
  <w:style w:type="paragraph" w:customStyle="1" w:styleId="Pa35">
    <w:name w:val="Pa35"/>
    <w:basedOn w:val="Normal"/>
    <w:next w:val="Normal"/>
    <w:uiPriority w:val="99"/>
    <w:rsid w:val="001F1366"/>
    <w:pPr>
      <w:widowControl w:val="0"/>
      <w:autoSpaceDE w:val="0"/>
      <w:autoSpaceDN w:val="0"/>
      <w:adjustRightInd w:val="0"/>
      <w:spacing w:after="0" w:line="231" w:lineRule="atLeast"/>
    </w:pPr>
    <w:rPr>
      <w:rFonts w:ascii="Times New Roman" w:hAnsi="Times New Roman" w:cs="Times New Roman"/>
      <w:sz w:val="24"/>
      <w:szCs w:val="24"/>
      <w:lang w:val="es-ES"/>
    </w:rPr>
  </w:style>
  <w:style w:type="table" w:customStyle="1" w:styleId="TableNormal">
    <w:name w:val="Table Normal"/>
    <w:rsid w:val="00B3777F"/>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CO"/>
    </w:rPr>
    <w:tblPr>
      <w:tblInd w:w="0" w:type="dxa"/>
      <w:tblCellMar>
        <w:top w:w="0" w:type="dxa"/>
        <w:left w:w="0" w:type="dxa"/>
        <w:bottom w:w="0" w:type="dxa"/>
        <w:right w:w="0" w:type="dxa"/>
      </w:tblCellMar>
    </w:tblPr>
  </w:style>
  <w:style w:type="paragraph" w:customStyle="1" w:styleId="Encabezadoypie">
    <w:name w:val="Encabezado y pie"/>
    <w:rsid w:val="00B3777F"/>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es-CO"/>
      <w14:textOutline w14:w="0" w14:cap="flat" w14:cmpd="sng" w14:algn="ctr">
        <w14:noFill/>
        <w14:prstDash w14:val="solid"/>
        <w14:bevel/>
      </w14:textOutline>
    </w:rPr>
  </w:style>
  <w:style w:type="character" w:customStyle="1" w:styleId="Ninguno">
    <w:name w:val="Ninguno"/>
    <w:rsid w:val="00B3777F"/>
  </w:style>
  <w:style w:type="numbering" w:customStyle="1" w:styleId="Estiloimportado1">
    <w:name w:val="Estilo importado 1"/>
    <w:rsid w:val="00B3777F"/>
    <w:pPr>
      <w:numPr>
        <w:numId w:val="1"/>
      </w:numPr>
    </w:pPr>
  </w:style>
  <w:style w:type="character" w:customStyle="1" w:styleId="Hyperlink0">
    <w:name w:val="Hyperlink.0"/>
    <w:basedOn w:val="Ninguno"/>
    <w:rsid w:val="00B3777F"/>
    <w:rPr>
      <w:rFonts w:ascii="Arial" w:eastAsia="Arial" w:hAnsi="Arial" w:cs="Arial"/>
      <w:caps w:val="0"/>
      <w:smallCaps w:val="0"/>
      <w:strike w:val="0"/>
      <w:dstrike w:val="0"/>
      <w:outline w:val="0"/>
      <w:color w:val="000000"/>
      <w:u w:val="none" w:color="000000"/>
      <w:vertAlign w:val="baseline"/>
      <w:lang w:val="en-US"/>
    </w:rPr>
  </w:style>
  <w:style w:type="character" w:customStyle="1" w:styleId="Hyperlink1">
    <w:name w:val="Hyperlink.1"/>
    <w:basedOn w:val="Ninguno"/>
    <w:rsid w:val="00B3777F"/>
    <w:rPr>
      <w:rFonts w:ascii="Arial" w:eastAsia="Arial" w:hAnsi="Arial" w:cs="Arial"/>
      <w:caps w:val="0"/>
      <w:smallCaps w:val="0"/>
      <w:strike w:val="0"/>
      <w:dstrike w:val="0"/>
      <w:outline w:val="0"/>
      <w:color w:val="000000"/>
      <w:u w:val="none" w:color="000000"/>
      <w:vertAlign w:val="baseline"/>
    </w:rPr>
  </w:style>
  <w:style w:type="numbering" w:customStyle="1" w:styleId="Estiloimportado2">
    <w:name w:val="Estilo importado 2"/>
    <w:rsid w:val="00B3777F"/>
    <w:pPr>
      <w:numPr>
        <w:numId w:val="2"/>
      </w:numPr>
    </w:pPr>
  </w:style>
  <w:style w:type="numbering" w:customStyle="1" w:styleId="Estiloimportado3">
    <w:name w:val="Estilo importado 3"/>
    <w:rsid w:val="00B3777F"/>
    <w:pPr>
      <w:numPr>
        <w:numId w:val="3"/>
      </w:numPr>
    </w:pPr>
  </w:style>
  <w:style w:type="numbering" w:customStyle="1" w:styleId="Estiloimportado4">
    <w:name w:val="Estilo importado 4"/>
    <w:rsid w:val="00B3777F"/>
    <w:pPr>
      <w:numPr>
        <w:numId w:val="4"/>
      </w:numPr>
    </w:pPr>
  </w:style>
  <w:style w:type="numbering" w:customStyle="1" w:styleId="Estiloimportado8">
    <w:name w:val="Estilo importado 8"/>
    <w:rsid w:val="00B3777F"/>
    <w:pPr>
      <w:numPr>
        <w:numId w:val="5"/>
      </w:numPr>
    </w:pPr>
  </w:style>
  <w:style w:type="numbering" w:customStyle="1" w:styleId="Estiloimportado9">
    <w:name w:val="Estilo importado 9"/>
    <w:rsid w:val="00B3777F"/>
    <w:pPr>
      <w:numPr>
        <w:numId w:val="6"/>
      </w:numPr>
    </w:pPr>
  </w:style>
  <w:style w:type="numbering" w:customStyle="1" w:styleId="Estiloimportado10">
    <w:name w:val="Estilo importado 10"/>
    <w:rsid w:val="00B3777F"/>
    <w:pPr>
      <w:numPr>
        <w:numId w:val="7"/>
      </w:numPr>
    </w:pPr>
  </w:style>
  <w:style w:type="numbering" w:customStyle="1" w:styleId="Estiloimportado11">
    <w:name w:val="Estilo importado 11"/>
    <w:rsid w:val="00B3777F"/>
    <w:pPr>
      <w:numPr>
        <w:numId w:val="8"/>
      </w:numPr>
    </w:pPr>
  </w:style>
  <w:style w:type="numbering" w:customStyle="1" w:styleId="Estiloimportado12">
    <w:name w:val="Estilo importado 12"/>
    <w:rsid w:val="00B3777F"/>
    <w:pPr>
      <w:numPr>
        <w:numId w:val="9"/>
      </w:numPr>
    </w:pPr>
  </w:style>
  <w:style w:type="numbering" w:customStyle="1" w:styleId="Estiloimportado13">
    <w:name w:val="Estilo importado 13"/>
    <w:rsid w:val="00B3777F"/>
    <w:pPr>
      <w:numPr>
        <w:numId w:val="10"/>
      </w:numPr>
    </w:pPr>
  </w:style>
  <w:style w:type="numbering" w:customStyle="1" w:styleId="Estiloimportado14">
    <w:name w:val="Estilo importado 14"/>
    <w:rsid w:val="00B3777F"/>
    <w:pPr>
      <w:numPr>
        <w:numId w:val="11"/>
      </w:numPr>
    </w:pPr>
  </w:style>
  <w:style w:type="numbering" w:customStyle="1" w:styleId="Estiloimportado15">
    <w:name w:val="Estilo importado 15"/>
    <w:rsid w:val="00B3777F"/>
    <w:pPr>
      <w:numPr>
        <w:numId w:val="12"/>
      </w:numPr>
    </w:pPr>
  </w:style>
  <w:style w:type="numbering" w:customStyle="1" w:styleId="Estiloimportado16">
    <w:name w:val="Estilo importado 16"/>
    <w:rsid w:val="00B3777F"/>
    <w:pPr>
      <w:numPr>
        <w:numId w:val="13"/>
      </w:numPr>
    </w:pPr>
  </w:style>
  <w:style w:type="numbering" w:customStyle="1" w:styleId="Estiloimportado17">
    <w:name w:val="Estilo importado 17"/>
    <w:rsid w:val="00B3777F"/>
    <w:pPr>
      <w:numPr>
        <w:numId w:val="14"/>
      </w:numPr>
    </w:pPr>
  </w:style>
  <w:style w:type="numbering" w:customStyle="1" w:styleId="Estiloimportado18">
    <w:name w:val="Estilo importado 18"/>
    <w:rsid w:val="00B3777F"/>
    <w:pPr>
      <w:numPr>
        <w:numId w:val="15"/>
      </w:numPr>
    </w:pPr>
  </w:style>
  <w:style w:type="numbering" w:customStyle="1" w:styleId="Estiloimportado19">
    <w:name w:val="Estilo importado 19"/>
    <w:rsid w:val="00B3777F"/>
    <w:pPr>
      <w:numPr>
        <w:numId w:val="16"/>
      </w:numPr>
    </w:pPr>
  </w:style>
  <w:style w:type="numbering" w:customStyle="1" w:styleId="Estiloimportado20">
    <w:name w:val="Estilo importado 20"/>
    <w:rsid w:val="00B3777F"/>
    <w:pPr>
      <w:numPr>
        <w:numId w:val="17"/>
      </w:numPr>
    </w:pPr>
  </w:style>
  <w:style w:type="numbering" w:customStyle="1" w:styleId="Estiloimportado21">
    <w:name w:val="Estilo importado 21"/>
    <w:rsid w:val="00B3777F"/>
    <w:pPr>
      <w:numPr>
        <w:numId w:val="18"/>
      </w:numPr>
    </w:pPr>
  </w:style>
  <w:style w:type="numbering" w:customStyle="1" w:styleId="Estiloimportado22">
    <w:name w:val="Estilo importado 22"/>
    <w:rsid w:val="00B3777F"/>
    <w:pPr>
      <w:numPr>
        <w:numId w:val="19"/>
      </w:numPr>
    </w:pPr>
  </w:style>
  <w:style w:type="numbering" w:customStyle="1" w:styleId="Estiloimportado23">
    <w:name w:val="Estilo importado 23"/>
    <w:rsid w:val="00B3777F"/>
    <w:pPr>
      <w:numPr>
        <w:numId w:val="20"/>
      </w:numPr>
    </w:pPr>
  </w:style>
  <w:style w:type="numbering" w:customStyle="1" w:styleId="Estiloimportado24">
    <w:name w:val="Estilo importado 24"/>
    <w:rsid w:val="00B3777F"/>
    <w:pPr>
      <w:numPr>
        <w:numId w:val="21"/>
      </w:numPr>
    </w:pPr>
  </w:style>
  <w:style w:type="numbering" w:customStyle="1" w:styleId="Estiloimportado25">
    <w:name w:val="Estilo importado 25"/>
    <w:rsid w:val="00B3777F"/>
    <w:pPr>
      <w:numPr>
        <w:numId w:val="22"/>
      </w:numPr>
    </w:pPr>
  </w:style>
  <w:style w:type="numbering" w:customStyle="1" w:styleId="Estiloimportado26">
    <w:name w:val="Estilo importado 26"/>
    <w:rsid w:val="00B3777F"/>
    <w:pPr>
      <w:numPr>
        <w:numId w:val="23"/>
      </w:numPr>
    </w:pPr>
  </w:style>
  <w:style w:type="numbering" w:customStyle="1" w:styleId="Estiloimportado27">
    <w:name w:val="Estilo importado 27"/>
    <w:rsid w:val="00B3777F"/>
    <w:pPr>
      <w:numPr>
        <w:numId w:val="24"/>
      </w:numPr>
    </w:pPr>
  </w:style>
  <w:style w:type="numbering" w:customStyle="1" w:styleId="Estiloimportado28">
    <w:name w:val="Estilo importado 28"/>
    <w:rsid w:val="00B3777F"/>
    <w:pPr>
      <w:numPr>
        <w:numId w:val="25"/>
      </w:numPr>
    </w:pPr>
  </w:style>
  <w:style w:type="numbering" w:customStyle="1" w:styleId="Estiloimportado29">
    <w:name w:val="Estilo importado 29"/>
    <w:rsid w:val="00B3777F"/>
    <w:pPr>
      <w:numPr>
        <w:numId w:val="26"/>
      </w:numPr>
    </w:pPr>
  </w:style>
  <w:style w:type="numbering" w:customStyle="1" w:styleId="Estiloimportado30">
    <w:name w:val="Estilo importado 30"/>
    <w:rsid w:val="00B3777F"/>
    <w:pPr>
      <w:numPr>
        <w:numId w:val="27"/>
      </w:numPr>
    </w:pPr>
  </w:style>
  <w:style w:type="numbering" w:customStyle="1" w:styleId="Estiloimportado31">
    <w:name w:val="Estilo importado 31"/>
    <w:rsid w:val="00B3777F"/>
    <w:pPr>
      <w:numPr>
        <w:numId w:val="28"/>
      </w:numPr>
    </w:pPr>
  </w:style>
  <w:style w:type="numbering" w:customStyle="1" w:styleId="Estiloimportado32">
    <w:name w:val="Estilo importado 32"/>
    <w:rsid w:val="00B3777F"/>
    <w:pPr>
      <w:numPr>
        <w:numId w:val="29"/>
      </w:numPr>
    </w:pPr>
  </w:style>
  <w:style w:type="numbering" w:customStyle="1" w:styleId="Estiloimportado33">
    <w:name w:val="Estilo importado 33"/>
    <w:rsid w:val="00B3777F"/>
    <w:pPr>
      <w:numPr>
        <w:numId w:val="30"/>
      </w:numPr>
    </w:pPr>
  </w:style>
  <w:style w:type="numbering" w:customStyle="1" w:styleId="Estiloimportado34">
    <w:name w:val="Estilo importado 34"/>
    <w:rsid w:val="00B3777F"/>
    <w:pPr>
      <w:numPr>
        <w:numId w:val="31"/>
      </w:numPr>
    </w:pPr>
  </w:style>
  <w:style w:type="numbering" w:customStyle="1" w:styleId="Estiloimportado35">
    <w:name w:val="Estilo importado 35"/>
    <w:rsid w:val="00B3777F"/>
    <w:pPr>
      <w:numPr>
        <w:numId w:val="32"/>
      </w:numPr>
    </w:pPr>
  </w:style>
  <w:style w:type="numbering" w:customStyle="1" w:styleId="Estiloimportado36">
    <w:name w:val="Estilo importado 36"/>
    <w:rsid w:val="00B3777F"/>
    <w:pPr>
      <w:numPr>
        <w:numId w:val="33"/>
      </w:numPr>
    </w:pPr>
  </w:style>
  <w:style w:type="numbering" w:customStyle="1" w:styleId="Estiloimportado37">
    <w:name w:val="Estilo importado 37"/>
    <w:rsid w:val="00B3777F"/>
    <w:pPr>
      <w:numPr>
        <w:numId w:val="34"/>
      </w:numPr>
    </w:pPr>
  </w:style>
  <w:style w:type="numbering" w:customStyle="1" w:styleId="Estiloimportado38">
    <w:name w:val="Estilo importado 38"/>
    <w:rsid w:val="00B3777F"/>
    <w:pPr>
      <w:numPr>
        <w:numId w:val="35"/>
      </w:numPr>
    </w:pPr>
  </w:style>
  <w:style w:type="numbering" w:customStyle="1" w:styleId="Estiloimportado39">
    <w:name w:val="Estilo importado 39"/>
    <w:rsid w:val="00B3777F"/>
    <w:pPr>
      <w:numPr>
        <w:numId w:val="36"/>
      </w:numPr>
    </w:pPr>
  </w:style>
  <w:style w:type="numbering" w:customStyle="1" w:styleId="Estiloimportado40">
    <w:name w:val="Estilo importado 40"/>
    <w:rsid w:val="00B3777F"/>
    <w:pPr>
      <w:numPr>
        <w:numId w:val="37"/>
      </w:numPr>
    </w:pPr>
  </w:style>
  <w:style w:type="numbering" w:customStyle="1" w:styleId="Estiloimportado41">
    <w:name w:val="Estilo importado 41"/>
    <w:rsid w:val="00B3777F"/>
    <w:pPr>
      <w:numPr>
        <w:numId w:val="38"/>
      </w:numPr>
    </w:pPr>
  </w:style>
  <w:style w:type="numbering" w:customStyle="1" w:styleId="Estiloimportado42">
    <w:name w:val="Estilo importado 42"/>
    <w:rsid w:val="00B3777F"/>
    <w:pPr>
      <w:numPr>
        <w:numId w:val="39"/>
      </w:numPr>
    </w:pPr>
  </w:style>
  <w:style w:type="numbering" w:customStyle="1" w:styleId="Estiloimportado43">
    <w:name w:val="Estilo importado 43"/>
    <w:rsid w:val="00B3777F"/>
    <w:pPr>
      <w:numPr>
        <w:numId w:val="40"/>
      </w:numPr>
    </w:pPr>
  </w:style>
  <w:style w:type="numbering" w:customStyle="1" w:styleId="Estiloimportado44">
    <w:name w:val="Estilo importado 44"/>
    <w:rsid w:val="00B3777F"/>
    <w:pPr>
      <w:numPr>
        <w:numId w:val="41"/>
      </w:numPr>
    </w:pPr>
  </w:style>
  <w:style w:type="numbering" w:customStyle="1" w:styleId="Estiloimportado45">
    <w:name w:val="Estilo importado 45"/>
    <w:rsid w:val="00B3777F"/>
    <w:pPr>
      <w:numPr>
        <w:numId w:val="42"/>
      </w:numPr>
    </w:pPr>
  </w:style>
  <w:style w:type="numbering" w:customStyle="1" w:styleId="Estiloimportado46">
    <w:name w:val="Estilo importado 46"/>
    <w:rsid w:val="00B3777F"/>
    <w:pPr>
      <w:numPr>
        <w:numId w:val="43"/>
      </w:numPr>
    </w:pPr>
  </w:style>
  <w:style w:type="numbering" w:customStyle="1" w:styleId="Estiloimportado47">
    <w:name w:val="Estilo importado 47"/>
    <w:rsid w:val="00B3777F"/>
    <w:pPr>
      <w:numPr>
        <w:numId w:val="44"/>
      </w:numPr>
    </w:pPr>
  </w:style>
  <w:style w:type="numbering" w:customStyle="1" w:styleId="Estiloimportado48">
    <w:name w:val="Estilo importado 48"/>
    <w:rsid w:val="00B3777F"/>
    <w:pPr>
      <w:numPr>
        <w:numId w:val="45"/>
      </w:numPr>
    </w:pPr>
  </w:style>
  <w:style w:type="numbering" w:customStyle="1" w:styleId="Estiloimportado49">
    <w:name w:val="Estilo importado 49"/>
    <w:rsid w:val="00B3777F"/>
    <w:pPr>
      <w:numPr>
        <w:numId w:val="46"/>
      </w:numPr>
    </w:pPr>
  </w:style>
  <w:style w:type="numbering" w:customStyle="1" w:styleId="Estiloimportado50">
    <w:name w:val="Estilo importado 50"/>
    <w:rsid w:val="00B3777F"/>
    <w:pPr>
      <w:numPr>
        <w:numId w:val="47"/>
      </w:numPr>
    </w:pPr>
  </w:style>
  <w:style w:type="numbering" w:customStyle="1" w:styleId="Estiloimportado51">
    <w:name w:val="Estilo importado 51"/>
    <w:rsid w:val="00B3777F"/>
    <w:pPr>
      <w:numPr>
        <w:numId w:val="48"/>
      </w:numPr>
    </w:pPr>
  </w:style>
  <w:style w:type="numbering" w:customStyle="1" w:styleId="Estiloimportado52">
    <w:name w:val="Estilo importado 52"/>
    <w:rsid w:val="00B3777F"/>
    <w:pPr>
      <w:numPr>
        <w:numId w:val="49"/>
      </w:numPr>
    </w:pPr>
  </w:style>
  <w:style w:type="numbering" w:customStyle="1" w:styleId="Estiloimportado53">
    <w:name w:val="Estilo importado 53"/>
    <w:rsid w:val="00B3777F"/>
    <w:pPr>
      <w:numPr>
        <w:numId w:val="50"/>
      </w:numPr>
    </w:pPr>
  </w:style>
  <w:style w:type="numbering" w:customStyle="1" w:styleId="Estiloimportado54">
    <w:name w:val="Estilo importado 54"/>
    <w:rsid w:val="00B3777F"/>
    <w:pPr>
      <w:numPr>
        <w:numId w:val="51"/>
      </w:numPr>
    </w:pPr>
  </w:style>
  <w:style w:type="paragraph" w:customStyle="1" w:styleId="Pa12">
    <w:name w:val="Pa12"/>
    <w:basedOn w:val="Default"/>
    <w:next w:val="Default"/>
    <w:uiPriority w:val="99"/>
    <w:rsid w:val="00A80428"/>
    <w:pPr>
      <w:spacing w:line="231" w:lineRule="atLeast"/>
    </w:pPr>
    <w:rPr>
      <w:rFonts w:ascii="Times New Roman" w:hAnsi="Times New Roman" w:cs="Times New Roman"/>
      <w:color w:val="auto"/>
      <w:lang w:val="es-CO"/>
    </w:rPr>
  </w:style>
  <w:style w:type="character" w:styleId="Hipervnculovisitado">
    <w:name w:val="FollowedHyperlink"/>
    <w:basedOn w:val="Fuentedeprrafopredeter"/>
    <w:uiPriority w:val="99"/>
    <w:semiHidden/>
    <w:unhideWhenUsed/>
    <w:rsid w:val="003B79F3"/>
    <w:rPr>
      <w:color w:val="954F72" w:themeColor="followedHyperlink"/>
      <w:u w:val="single"/>
    </w:rPr>
  </w:style>
  <w:style w:type="character" w:customStyle="1" w:styleId="Ttulo2Car">
    <w:name w:val="Título 2 Car"/>
    <w:basedOn w:val="Fuentedeprrafopredeter"/>
    <w:link w:val="Ttulo2"/>
    <w:uiPriority w:val="9"/>
    <w:semiHidden/>
    <w:rsid w:val="00273C85"/>
    <w:rPr>
      <w:rFonts w:ascii="Times New Roman" w:eastAsia="Times New Roman" w:hAnsi="Times New Roman" w:cs="Times New Roman"/>
      <w:b/>
      <w:sz w:val="36"/>
      <w:szCs w:val="36"/>
      <w:lang w:val="es-ES_tradnl" w:eastAsia="es-MX"/>
    </w:rPr>
  </w:style>
  <w:style w:type="character" w:customStyle="1" w:styleId="Ttulo3Car">
    <w:name w:val="Título 3 Car"/>
    <w:basedOn w:val="Fuentedeprrafopredeter"/>
    <w:link w:val="Ttulo3"/>
    <w:uiPriority w:val="9"/>
    <w:semiHidden/>
    <w:rsid w:val="00273C85"/>
    <w:rPr>
      <w:rFonts w:ascii="Times New Roman" w:eastAsia="Times New Roman" w:hAnsi="Times New Roman" w:cs="Times New Roman"/>
      <w:b/>
      <w:sz w:val="28"/>
      <w:szCs w:val="28"/>
      <w:lang w:val="es-ES_tradnl" w:eastAsia="es-MX"/>
    </w:rPr>
  </w:style>
  <w:style w:type="character" w:customStyle="1" w:styleId="Ttulo4Car">
    <w:name w:val="Título 4 Car"/>
    <w:basedOn w:val="Fuentedeprrafopredeter"/>
    <w:link w:val="Ttulo4"/>
    <w:uiPriority w:val="9"/>
    <w:semiHidden/>
    <w:rsid w:val="00273C85"/>
    <w:rPr>
      <w:rFonts w:ascii="Times New Roman" w:eastAsia="Times New Roman" w:hAnsi="Times New Roman" w:cs="Times New Roman"/>
      <w:b/>
      <w:sz w:val="24"/>
      <w:szCs w:val="24"/>
      <w:lang w:val="es-ES_tradnl" w:eastAsia="es-MX"/>
    </w:rPr>
  </w:style>
  <w:style w:type="character" w:customStyle="1" w:styleId="Ttulo5Car">
    <w:name w:val="Título 5 Car"/>
    <w:basedOn w:val="Fuentedeprrafopredeter"/>
    <w:link w:val="Ttulo5"/>
    <w:uiPriority w:val="9"/>
    <w:semiHidden/>
    <w:rsid w:val="00273C85"/>
    <w:rPr>
      <w:rFonts w:ascii="Times New Roman" w:eastAsia="Times New Roman" w:hAnsi="Times New Roman" w:cs="Times New Roman"/>
      <w:b/>
      <w:lang w:val="es-ES_tradnl" w:eastAsia="es-MX"/>
    </w:rPr>
  </w:style>
  <w:style w:type="character" w:customStyle="1" w:styleId="Ttulo6Car">
    <w:name w:val="Título 6 Car"/>
    <w:basedOn w:val="Fuentedeprrafopredeter"/>
    <w:link w:val="Ttulo6"/>
    <w:uiPriority w:val="9"/>
    <w:semiHidden/>
    <w:rsid w:val="00273C85"/>
    <w:rPr>
      <w:rFonts w:ascii="Times New Roman" w:eastAsia="Times New Roman" w:hAnsi="Times New Roman" w:cs="Times New Roman"/>
      <w:b/>
      <w:sz w:val="20"/>
      <w:szCs w:val="20"/>
      <w:lang w:val="es-ES_tradnl" w:eastAsia="es-MX"/>
    </w:rPr>
  </w:style>
  <w:style w:type="paragraph" w:customStyle="1" w:styleId="Normal0">
    <w:name w:val="Normal0"/>
    <w:qFormat/>
    <w:rsid w:val="00273C85"/>
    <w:pPr>
      <w:spacing w:after="0" w:line="240" w:lineRule="auto"/>
    </w:pPr>
    <w:rPr>
      <w:rFonts w:ascii="Times New Roman" w:eastAsia="Times New Roman" w:hAnsi="Times New Roman" w:cs="Times New Roman"/>
      <w:sz w:val="24"/>
      <w:szCs w:val="24"/>
      <w:lang w:val="es-ES_tradnl" w:eastAsia="es-ES_tradnl"/>
    </w:rPr>
  </w:style>
  <w:style w:type="paragraph" w:styleId="Ttulo">
    <w:name w:val="Title"/>
    <w:basedOn w:val="Normal"/>
    <w:next w:val="Normal"/>
    <w:link w:val="TtuloCar"/>
    <w:uiPriority w:val="10"/>
    <w:qFormat/>
    <w:rsid w:val="00273C85"/>
    <w:pPr>
      <w:keepNext/>
      <w:keepLines/>
      <w:spacing w:before="480" w:after="120" w:line="240" w:lineRule="auto"/>
    </w:pPr>
    <w:rPr>
      <w:rFonts w:ascii="Times New Roman" w:eastAsia="Times New Roman" w:hAnsi="Times New Roman" w:cs="Times New Roman"/>
      <w:b/>
      <w:sz w:val="72"/>
      <w:szCs w:val="72"/>
      <w:lang w:val="es-ES_tradnl" w:eastAsia="es-MX"/>
    </w:rPr>
  </w:style>
  <w:style w:type="character" w:customStyle="1" w:styleId="TtuloCar">
    <w:name w:val="Título Car"/>
    <w:basedOn w:val="Fuentedeprrafopredeter"/>
    <w:link w:val="Ttulo"/>
    <w:uiPriority w:val="10"/>
    <w:rsid w:val="00273C85"/>
    <w:rPr>
      <w:rFonts w:ascii="Times New Roman" w:eastAsia="Times New Roman" w:hAnsi="Times New Roman" w:cs="Times New Roman"/>
      <w:b/>
      <w:sz w:val="72"/>
      <w:szCs w:val="72"/>
      <w:lang w:val="es-ES_tradnl" w:eastAsia="es-MX"/>
    </w:rPr>
  </w:style>
  <w:style w:type="paragraph" w:customStyle="1" w:styleId="Normal2">
    <w:name w:val="Normal2"/>
    <w:rsid w:val="007F6D4F"/>
    <w:rPr>
      <w:rFonts w:ascii="Calibri" w:eastAsia="Calibri" w:hAnsi="Calibri" w:cs="Calibri"/>
      <w:lang w:eastAsia="es-ES"/>
    </w:rPr>
  </w:style>
  <w:style w:type="table" w:styleId="Tablaconcuadrcula">
    <w:name w:val="Table Grid"/>
    <w:basedOn w:val="Tablanormal"/>
    <w:uiPriority w:val="39"/>
    <w:rsid w:val="00770E18"/>
    <w:pPr>
      <w:spacing w:after="0" w:line="240" w:lineRule="auto"/>
    </w:pPr>
    <w:rPr>
      <w:rFonts w:ascii="Calibri" w:eastAsia="Calibri" w:hAnsi="Calibri" w:cs="Calibri"/>
      <w:sz w:val="24"/>
      <w:szCs w:val="24"/>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6">
    <w:name w:val="CM6"/>
    <w:basedOn w:val="Normal"/>
    <w:next w:val="Normal"/>
    <w:uiPriority w:val="99"/>
    <w:rsid w:val="0062133F"/>
    <w:pPr>
      <w:autoSpaceDE w:val="0"/>
      <w:autoSpaceDN w:val="0"/>
      <w:adjustRightInd w:val="0"/>
      <w:spacing w:after="0" w:line="240" w:lineRule="auto"/>
    </w:pPr>
    <w:rPr>
      <w:rFonts w:ascii="Georgia" w:hAnsi="Georgia"/>
      <w:sz w:val="24"/>
      <w:szCs w:val="24"/>
    </w:rPr>
  </w:style>
  <w:style w:type="character" w:styleId="Textoennegrita">
    <w:name w:val="Strong"/>
    <w:basedOn w:val="Fuentedeprrafopredeter"/>
    <w:uiPriority w:val="22"/>
    <w:qFormat/>
    <w:rsid w:val="00B71118"/>
    <w:rPr>
      <w:b/>
      <w:bCs/>
    </w:rPr>
  </w:style>
  <w:style w:type="paragraph" w:customStyle="1" w:styleId="centrado">
    <w:name w:val="centrado"/>
    <w:basedOn w:val="Normal"/>
    <w:rsid w:val="00B71118"/>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013884">
      <w:bodyDiv w:val="1"/>
      <w:marLeft w:val="0"/>
      <w:marRight w:val="0"/>
      <w:marTop w:val="0"/>
      <w:marBottom w:val="0"/>
      <w:divBdr>
        <w:top w:val="none" w:sz="0" w:space="0" w:color="auto"/>
        <w:left w:val="none" w:sz="0" w:space="0" w:color="auto"/>
        <w:bottom w:val="none" w:sz="0" w:space="0" w:color="auto"/>
        <w:right w:val="none" w:sz="0" w:space="0" w:color="auto"/>
      </w:divBdr>
      <w:divsChild>
        <w:div w:id="785393328">
          <w:marLeft w:val="0"/>
          <w:marRight w:val="0"/>
          <w:marTop w:val="0"/>
          <w:marBottom w:val="0"/>
          <w:divBdr>
            <w:top w:val="none" w:sz="0" w:space="0" w:color="auto"/>
            <w:left w:val="none" w:sz="0" w:space="0" w:color="auto"/>
            <w:bottom w:val="none" w:sz="0" w:space="0" w:color="auto"/>
            <w:right w:val="none" w:sz="0" w:space="0" w:color="auto"/>
          </w:divBdr>
          <w:divsChild>
            <w:div w:id="1577667542">
              <w:marLeft w:val="0"/>
              <w:marRight w:val="0"/>
              <w:marTop w:val="0"/>
              <w:marBottom w:val="0"/>
              <w:divBdr>
                <w:top w:val="none" w:sz="0" w:space="0" w:color="auto"/>
                <w:left w:val="none" w:sz="0" w:space="0" w:color="auto"/>
                <w:bottom w:val="none" w:sz="0" w:space="0" w:color="auto"/>
                <w:right w:val="none" w:sz="0" w:space="0" w:color="auto"/>
              </w:divBdr>
            </w:div>
            <w:div w:id="2054889037">
              <w:marLeft w:val="0"/>
              <w:marRight w:val="0"/>
              <w:marTop w:val="0"/>
              <w:marBottom w:val="0"/>
              <w:divBdr>
                <w:top w:val="none" w:sz="0" w:space="0" w:color="auto"/>
                <w:left w:val="none" w:sz="0" w:space="0" w:color="auto"/>
                <w:bottom w:val="none" w:sz="0" w:space="0" w:color="auto"/>
                <w:right w:val="none" w:sz="0" w:space="0" w:color="auto"/>
              </w:divBdr>
            </w:div>
            <w:div w:id="185363752">
              <w:marLeft w:val="0"/>
              <w:marRight w:val="0"/>
              <w:marTop w:val="0"/>
              <w:marBottom w:val="0"/>
              <w:divBdr>
                <w:top w:val="none" w:sz="0" w:space="0" w:color="auto"/>
                <w:left w:val="none" w:sz="0" w:space="0" w:color="auto"/>
                <w:bottom w:val="none" w:sz="0" w:space="0" w:color="auto"/>
                <w:right w:val="none" w:sz="0" w:space="0" w:color="auto"/>
              </w:divBdr>
            </w:div>
            <w:div w:id="1301227418">
              <w:marLeft w:val="0"/>
              <w:marRight w:val="0"/>
              <w:marTop w:val="0"/>
              <w:marBottom w:val="0"/>
              <w:divBdr>
                <w:top w:val="none" w:sz="0" w:space="0" w:color="auto"/>
                <w:left w:val="none" w:sz="0" w:space="0" w:color="auto"/>
                <w:bottom w:val="none" w:sz="0" w:space="0" w:color="auto"/>
                <w:right w:val="none" w:sz="0" w:space="0" w:color="auto"/>
              </w:divBdr>
            </w:div>
            <w:div w:id="1804081406">
              <w:marLeft w:val="0"/>
              <w:marRight w:val="0"/>
              <w:marTop w:val="0"/>
              <w:marBottom w:val="0"/>
              <w:divBdr>
                <w:top w:val="none" w:sz="0" w:space="0" w:color="auto"/>
                <w:left w:val="none" w:sz="0" w:space="0" w:color="auto"/>
                <w:bottom w:val="none" w:sz="0" w:space="0" w:color="auto"/>
                <w:right w:val="none" w:sz="0" w:space="0" w:color="auto"/>
              </w:divBdr>
            </w:div>
            <w:div w:id="2048673701">
              <w:marLeft w:val="0"/>
              <w:marRight w:val="0"/>
              <w:marTop w:val="0"/>
              <w:marBottom w:val="0"/>
              <w:divBdr>
                <w:top w:val="none" w:sz="0" w:space="0" w:color="auto"/>
                <w:left w:val="none" w:sz="0" w:space="0" w:color="auto"/>
                <w:bottom w:val="none" w:sz="0" w:space="0" w:color="auto"/>
                <w:right w:val="none" w:sz="0" w:space="0" w:color="auto"/>
              </w:divBdr>
              <w:divsChild>
                <w:div w:id="1469275271">
                  <w:marLeft w:val="0"/>
                  <w:marRight w:val="0"/>
                  <w:marTop w:val="0"/>
                  <w:marBottom w:val="0"/>
                  <w:divBdr>
                    <w:top w:val="none" w:sz="0" w:space="0" w:color="auto"/>
                    <w:left w:val="none" w:sz="0" w:space="0" w:color="auto"/>
                    <w:bottom w:val="none" w:sz="0" w:space="0" w:color="auto"/>
                    <w:right w:val="none" w:sz="0" w:space="0" w:color="auto"/>
                  </w:divBdr>
                </w:div>
                <w:div w:id="1123883029">
                  <w:marLeft w:val="0"/>
                  <w:marRight w:val="0"/>
                  <w:marTop w:val="0"/>
                  <w:marBottom w:val="0"/>
                  <w:divBdr>
                    <w:top w:val="none" w:sz="0" w:space="0" w:color="auto"/>
                    <w:left w:val="none" w:sz="0" w:space="0" w:color="auto"/>
                    <w:bottom w:val="none" w:sz="0" w:space="0" w:color="auto"/>
                    <w:right w:val="none" w:sz="0" w:space="0" w:color="auto"/>
                  </w:divBdr>
                </w:div>
                <w:div w:id="1850677942">
                  <w:marLeft w:val="0"/>
                  <w:marRight w:val="0"/>
                  <w:marTop w:val="0"/>
                  <w:marBottom w:val="0"/>
                  <w:divBdr>
                    <w:top w:val="none" w:sz="0" w:space="0" w:color="auto"/>
                    <w:left w:val="none" w:sz="0" w:space="0" w:color="auto"/>
                    <w:bottom w:val="none" w:sz="0" w:space="0" w:color="auto"/>
                    <w:right w:val="none" w:sz="0" w:space="0" w:color="auto"/>
                  </w:divBdr>
                </w:div>
                <w:div w:id="1451702918">
                  <w:marLeft w:val="0"/>
                  <w:marRight w:val="0"/>
                  <w:marTop w:val="0"/>
                  <w:marBottom w:val="0"/>
                  <w:divBdr>
                    <w:top w:val="none" w:sz="0" w:space="0" w:color="auto"/>
                    <w:left w:val="none" w:sz="0" w:space="0" w:color="auto"/>
                    <w:bottom w:val="none" w:sz="0" w:space="0" w:color="auto"/>
                    <w:right w:val="none" w:sz="0" w:space="0" w:color="auto"/>
                  </w:divBdr>
                </w:div>
                <w:div w:id="798956819">
                  <w:marLeft w:val="0"/>
                  <w:marRight w:val="0"/>
                  <w:marTop w:val="0"/>
                  <w:marBottom w:val="0"/>
                  <w:divBdr>
                    <w:top w:val="none" w:sz="0" w:space="0" w:color="auto"/>
                    <w:left w:val="none" w:sz="0" w:space="0" w:color="auto"/>
                    <w:bottom w:val="none" w:sz="0" w:space="0" w:color="auto"/>
                    <w:right w:val="none" w:sz="0" w:space="0" w:color="auto"/>
                  </w:divBdr>
                </w:div>
                <w:div w:id="2000188639">
                  <w:marLeft w:val="0"/>
                  <w:marRight w:val="0"/>
                  <w:marTop w:val="0"/>
                  <w:marBottom w:val="0"/>
                  <w:divBdr>
                    <w:top w:val="none" w:sz="0" w:space="0" w:color="auto"/>
                    <w:left w:val="none" w:sz="0" w:space="0" w:color="auto"/>
                    <w:bottom w:val="none" w:sz="0" w:space="0" w:color="auto"/>
                    <w:right w:val="none" w:sz="0" w:space="0" w:color="auto"/>
                  </w:divBdr>
                </w:div>
                <w:div w:id="862092928">
                  <w:marLeft w:val="0"/>
                  <w:marRight w:val="0"/>
                  <w:marTop w:val="0"/>
                  <w:marBottom w:val="0"/>
                  <w:divBdr>
                    <w:top w:val="none" w:sz="0" w:space="0" w:color="auto"/>
                    <w:left w:val="none" w:sz="0" w:space="0" w:color="auto"/>
                    <w:bottom w:val="none" w:sz="0" w:space="0" w:color="auto"/>
                    <w:right w:val="none" w:sz="0" w:space="0" w:color="auto"/>
                  </w:divBdr>
                </w:div>
                <w:div w:id="4993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134838">
      <w:bodyDiv w:val="1"/>
      <w:marLeft w:val="0"/>
      <w:marRight w:val="0"/>
      <w:marTop w:val="0"/>
      <w:marBottom w:val="0"/>
      <w:divBdr>
        <w:top w:val="none" w:sz="0" w:space="0" w:color="auto"/>
        <w:left w:val="none" w:sz="0" w:space="0" w:color="auto"/>
        <w:bottom w:val="none" w:sz="0" w:space="0" w:color="auto"/>
        <w:right w:val="none" w:sz="0" w:space="0" w:color="auto"/>
      </w:divBdr>
    </w:div>
    <w:div w:id="1535579457">
      <w:bodyDiv w:val="1"/>
      <w:marLeft w:val="0"/>
      <w:marRight w:val="0"/>
      <w:marTop w:val="0"/>
      <w:marBottom w:val="0"/>
      <w:divBdr>
        <w:top w:val="none" w:sz="0" w:space="0" w:color="auto"/>
        <w:left w:val="none" w:sz="0" w:space="0" w:color="auto"/>
        <w:bottom w:val="none" w:sz="0" w:space="0" w:color="auto"/>
        <w:right w:val="none" w:sz="0" w:space="0" w:color="auto"/>
      </w:divBdr>
    </w:div>
    <w:div w:id="1788967828">
      <w:bodyDiv w:val="1"/>
      <w:marLeft w:val="0"/>
      <w:marRight w:val="0"/>
      <w:marTop w:val="0"/>
      <w:marBottom w:val="0"/>
      <w:divBdr>
        <w:top w:val="none" w:sz="0" w:space="0" w:color="auto"/>
        <w:left w:val="none" w:sz="0" w:space="0" w:color="auto"/>
        <w:bottom w:val="none" w:sz="0" w:space="0" w:color="auto"/>
        <w:right w:val="none" w:sz="0" w:space="0" w:color="auto"/>
      </w:divBdr>
      <w:divsChild>
        <w:div w:id="1258751483">
          <w:marLeft w:val="0"/>
          <w:marRight w:val="0"/>
          <w:marTop w:val="0"/>
          <w:marBottom w:val="0"/>
          <w:divBdr>
            <w:top w:val="none" w:sz="0" w:space="0" w:color="auto"/>
            <w:left w:val="none" w:sz="0" w:space="0" w:color="auto"/>
            <w:bottom w:val="none" w:sz="0" w:space="0" w:color="auto"/>
            <w:right w:val="none" w:sz="0" w:space="0" w:color="auto"/>
          </w:divBdr>
          <w:divsChild>
            <w:div w:id="928654267">
              <w:marLeft w:val="0"/>
              <w:marRight w:val="0"/>
              <w:marTop w:val="240"/>
              <w:marBottom w:val="240"/>
              <w:divBdr>
                <w:top w:val="none" w:sz="0" w:space="0" w:color="auto"/>
                <w:left w:val="none" w:sz="0" w:space="0" w:color="auto"/>
                <w:bottom w:val="none" w:sz="0" w:space="0" w:color="auto"/>
                <w:right w:val="none" w:sz="0" w:space="0" w:color="auto"/>
              </w:divBdr>
              <w:divsChild>
                <w:div w:id="161698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http://entrecomillas.com.co/wp-content/uploads/2014/09/logo_20congreso_1.pn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5822ED-2500-4706-AB09-502EE9A53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13</Pages>
  <Words>5620</Words>
  <Characters>30910</Characters>
  <Application>Microsoft Office Word</Application>
  <DocSecurity>0</DocSecurity>
  <Lines>257</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Sebastian Mosquera Bernal</dc:creator>
  <cp:lastModifiedBy>Dora Sonia Cortes Castillo</cp:lastModifiedBy>
  <cp:revision>58</cp:revision>
  <cp:lastPrinted>2023-09-29T17:23:00Z</cp:lastPrinted>
  <dcterms:created xsi:type="dcterms:W3CDTF">2023-09-26T19:39:00Z</dcterms:created>
  <dcterms:modified xsi:type="dcterms:W3CDTF">2023-10-25T15:30:00Z</dcterms:modified>
</cp:coreProperties>
</file>